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9A5B9" w14:textId="3F053BBB" w:rsidR="00AA75B4" w:rsidRPr="00AA75B4" w:rsidRDefault="00A576D2" w:rsidP="00B9318B">
      <w:pPr>
        <w:pStyle w:val="Heading1"/>
        <w:spacing w:before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>
        <w:rPr>
          <w:rFonts w:ascii="Arial" w:hAnsi="Arial" w:cs="Arial"/>
          <w:b/>
          <w:bCs/>
          <w:color w:val="auto"/>
          <w:sz w:val="40"/>
          <w:szCs w:val="40"/>
        </w:rPr>
        <w:t>South Main Station Playground</w:t>
      </w:r>
    </w:p>
    <w:p w14:paraId="23F78758" w14:textId="77777777" w:rsidR="00AA75B4" w:rsidRPr="00AA75B4" w:rsidRDefault="00AA75B4" w:rsidP="00AA75B4"/>
    <w:p w14:paraId="04B6497D" w14:textId="66048CAD" w:rsidR="00AA75B4" w:rsidRDefault="00A576D2" w:rsidP="00AA75B4">
      <w:r>
        <w:rPr>
          <w:noProof/>
        </w:rPr>
        <w:drawing>
          <wp:inline distT="0" distB="0" distL="0" distR="0" wp14:anchorId="5795AAA1" wp14:editId="36CEEDA3">
            <wp:extent cx="3952875" cy="2964656"/>
            <wp:effectExtent l="0" t="0" r="0" b="7620"/>
            <wp:docPr id="3" name="Picture 3" descr="South Main Station Play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outh Main Station Playground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3947" cy="297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DF8C1" w14:textId="77777777" w:rsidR="00AA75B4" w:rsidRPr="00213809" w:rsidRDefault="00AA75B4" w:rsidP="00B9318B">
      <w:pPr>
        <w:pStyle w:val="Header"/>
        <w:spacing w:line="276" w:lineRule="auto"/>
        <w:rPr>
          <w:sz w:val="40"/>
          <w:szCs w:val="40"/>
        </w:rPr>
      </w:pPr>
      <w:r w:rsidRPr="00213809">
        <w:rPr>
          <w:sz w:val="40"/>
          <w:szCs w:val="40"/>
        </w:rPr>
        <w:t>Town of Randolph</w:t>
      </w:r>
    </w:p>
    <w:p w14:paraId="5EACF4BB" w14:textId="77777777" w:rsidR="00AA75B4" w:rsidRPr="00213809" w:rsidRDefault="00AA75B4" w:rsidP="00B9318B">
      <w:pPr>
        <w:spacing w:after="0" w:line="276" w:lineRule="auto"/>
        <w:rPr>
          <w:rFonts w:ascii="Arial" w:hAnsi="Arial" w:cs="Arial"/>
          <w:sz w:val="40"/>
          <w:szCs w:val="40"/>
        </w:rPr>
      </w:pPr>
      <w:r w:rsidRPr="00213809">
        <w:rPr>
          <w:rFonts w:ascii="Arial" w:hAnsi="Arial" w:cs="Arial"/>
          <w:sz w:val="40"/>
          <w:szCs w:val="40"/>
        </w:rPr>
        <w:t>ADA Transition Plan</w:t>
      </w:r>
    </w:p>
    <w:p w14:paraId="1C15B437" w14:textId="5177F90F" w:rsidR="00915DE6" w:rsidRPr="00213809" w:rsidRDefault="00AA75B4" w:rsidP="00AA75B4">
      <w:pPr>
        <w:spacing w:before="720" w:after="720"/>
        <w:rPr>
          <w:rFonts w:ascii="Arial" w:hAnsi="Arial" w:cs="Arial"/>
          <w:sz w:val="32"/>
          <w:szCs w:val="32"/>
        </w:rPr>
      </w:pPr>
      <w:r w:rsidRPr="00213809">
        <w:rPr>
          <w:rFonts w:ascii="Arial" w:hAnsi="Arial" w:cs="Arial"/>
          <w:sz w:val="32"/>
          <w:szCs w:val="32"/>
        </w:rPr>
        <w:t>January 2023</w:t>
      </w:r>
    </w:p>
    <w:p w14:paraId="07AF6F03" w14:textId="77777777" w:rsidR="00AA75B4" w:rsidRPr="00213809" w:rsidRDefault="00AA75B4" w:rsidP="00AA75B4">
      <w:r w:rsidRPr="00213809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4746F5DA" wp14:editId="085299AB">
            <wp:extent cx="4267200" cy="1043642"/>
            <wp:effectExtent l="0" t="0" r="0" b="4445"/>
            <wp:docPr id="2" name="Picture 7" descr="Institute for Human Centered Des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04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26F13" w14:textId="77777777" w:rsidR="00FF2037" w:rsidRPr="00213809" w:rsidRDefault="00FF2037" w:rsidP="00AA75B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FAC1374" w14:textId="77777777" w:rsidR="00AA75B4" w:rsidRPr="00213809" w:rsidRDefault="00AA75B4" w:rsidP="00AA75B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809">
        <w:rPr>
          <w:rFonts w:ascii="Arial" w:hAnsi="Arial" w:cs="Arial"/>
          <w:sz w:val="24"/>
          <w:szCs w:val="24"/>
        </w:rPr>
        <w:t>560 Harrison Avenue, Boston, MA 02118</w:t>
      </w:r>
    </w:p>
    <w:p w14:paraId="4773242E" w14:textId="77777777" w:rsidR="00AA75B4" w:rsidRPr="00213809" w:rsidRDefault="00672C00" w:rsidP="00AA75B4">
      <w:pPr>
        <w:spacing w:after="0"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9" w:history="1">
        <w:r w:rsidR="00AA75B4" w:rsidRPr="0021380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www.IHCDesign.org</w:t>
        </w:r>
      </w:hyperlink>
      <w:r w:rsidR="00AA75B4" w:rsidRPr="00213809">
        <w:rPr>
          <w:rFonts w:ascii="Arial" w:hAnsi="Arial" w:cs="Arial"/>
          <w:sz w:val="24"/>
          <w:szCs w:val="24"/>
        </w:rPr>
        <w:t xml:space="preserve"> • </w:t>
      </w:r>
      <w:hyperlink r:id="rId10" w:history="1">
        <w:r w:rsidR="00AA75B4" w:rsidRPr="0021380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info@IHCDesign.org</w:t>
        </w:r>
      </w:hyperlink>
    </w:p>
    <w:p w14:paraId="273FC6CA" w14:textId="77777777" w:rsidR="00AA75B4" w:rsidRPr="00213809" w:rsidRDefault="00AA75B4" w:rsidP="00AA75B4">
      <w:pPr>
        <w:widowControl w:val="0"/>
        <w:autoSpaceDE w:val="0"/>
        <w:autoSpaceDN w:val="0"/>
        <w:adjustRightInd w:val="0"/>
        <w:spacing w:after="0" w:line="276" w:lineRule="auto"/>
        <w:rPr>
          <w:rStyle w:val="Hyperlink"/>
          <w:color w:val="auto"/>
          <w:u w:val="none"/>
        </w:rPr>
      </w:pPr>
      <w:r w:rsidRPr="0021380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617-695-1225 voice</w:t>
      </w:r>
    </w:p>
    <w:p w14:paraId="54B9F133" w14:textId="77777777" w:rsidR="00AA75B4" w:rsidRPr="00B32823" w:rsidRDefault="00AA75B4" w:rsidP="00B32823">
      <w:pPr>
        <w:pStyle w:val="Heading2"/>
      </w:pPr>
      <w:r w:rsidRPr="00213809">
        <w:br w:type="column"/>
      </w:r>
      <w:r w:rsidRPr="00B32823">
        <w:t>Background</w:t>
      </w:r>
    </w:p>
    <w:p w14:paraId="7C6705BE" w14:textId="77777777" w:rsidR="00AA75B4" w:rsidRPr="00213809" w:rsidRDefault="00AA75B4" w:rsidP="001F56FD">
      <w:pPr>
        <w:spacing w:line="276" w:lineRule="auto"/>
      </w:pPr>
    </w:p>
    <w:p w14:paraId="0DEEB9A9" w14:textId="0740318C" w:rsidR="00FA20D9" w:rsidRDefault="00826ED7" w:rsidP="001F56FD">
      <w:pPr>
        <w:spacing w:after="0" w:line="276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The South Main Station Playground is located at 41 South Main Street</w:t>
      </w:r>
      <w:r w:rsidR="000C2FD1">
        <w:rPr>
          <w:rFonts w:ascii="Arial" w:hAnsi="Arial" w:cs="Arial"/>
          <w:sz w:val="24"/>
          <w:szCs w:val="24"/>
        </w:rPr>
        <w:t xml:space="preserve"> by</w:t>
      </w:r>
      <w:r w:rsidR="00355F0E">
        <w:rPr>
          <w:rFonts w:ascii="Arial" w:hAnsi="Arial" w:cs="Arial"/>
          <w:sz w:val="24"/>
          <w:szCs w:val="24"/>
        </w:rPr>
        <w:t xml:space="preserve"> the Town Hall and Police Station building. </w:t>
      </w:r>
      <w:r w:rsidR="00DF367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playground is southwest of </w:t>
      </w:r>
      <w:r w:rsidR="00B92284">
        <w:rPr>
          <w:rFonts w:ascii="Arial" w:hAnsi="Arial" w:cs="Arial"/>
          <w:sz w:val="24"/>
          <w:szCs w:val="24"/>
        </w:rPr>
        <w:t xml:space="preserve">the </w:t>
      </w:r>
      <w:r w:rsidR="006A2210">
        <w:rPr>
          <w:rFonts w:ascii="Arial" w:hAnsi="Arial" w:cs="Arial"/>
          <w:sz w:val="24"/>
          <w:szCs w:val="24"/>
        </w:rPr>
        <w:t>Town Hall and Police Station</w:t>
      </w:r>
      <w:r>
        <w:rPr>
          <w:rFonts w:ascii="Arial" w:hAnsi="Arial" w:cs="Arial"/>
          <w:sz w:val="24"/>
          <w:szCs w:val="24"/>
        </w:rPr>
        <w:t xml:space="preserve"> and </w:t>
      </w:r>
      <w:r w:rsidR="00B922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basketball court is </w:t>
      </w:r>
      <w:r w:rsidR="000C64E2">
        <w:rPr>
          <w:rFonts w:ascii="Arial" w:hAnsi="Arial" w:cs="Arial"/>
          <w:sz w:val="24"/>
          <w:szCs w:val="24"/>
        </w:rPr>
        <w:t xml:space="preserve">on the </w:t>
      </w:r>
      <w:r>
        <w:rPr>
          <w:rFonts w:ascii="Arial" w:hAnsi="Arial" w:cs="Arial"/>
          <w:sz w:val="24"/>
          <w:szCs w:val="24"/>
        </w:rPr>
        <w:t>northwest</w:t>
      </w:r>
      <w:r w:rsidR="000C64E2">
        <w:rPr>
          <w:rFonts w:ascii="Arial" w:hAnsi="Arial" w:cs="Arial"/>
          <w:sz w:val="24"/>
          <w:szCs w:val="24"/>
        </w:rPr>
        <w:t xml:space="preserve"> side</w:t>
      </w:r>
      <w:r w:rsidR="006636D2">
        <w:rPr>
          <w:rFonts w:ascii="Arial" w:hAnsi="Arial" w:cs="Arial"/>
          <w:sz w:val="24"/>
          <w:szCs w:val="24"/>
        </w:rPr>
        <w:t xml:space="preserve"> of the building</w:t>
      </w:r>
      <w:r>
        <w:rPr>
          <w:rFonts w:ascii="Arial" w:hAnsi="Arial" w:cs="Arial"/>
          <w:sz w:val="24"/>
          <w:szCs w:val="24"/>
        </w:rPr>
        <w:t>. There is one (1) entrance to the playground and</w:t>
      </w:r>
      <w:r w:rsidR="0054222D">
        <w:rPr>
          <w:rFonts w:ascii="Arial" w:hAnsi="Arial" w:cs="Arial"/>
          <w:sz w:val="24"/>
          <w:szCs w:val="24"/>
        </w:rPr>
        <w:t xml:space="preserve"> there are</w:t>
      </w:r>
      <w:r>
        <w:rPr>
          <w:rFonts w:ascii="Arial" w:hAnsi="Arial" w:cs="Arial"/>
          <w:sz w:val="24"/>
          <w:szCs w:val="24"/>
        </w:rPr>
        <w:t xml:space="preserve"> two (2) entrances to the basketball court.</w:t>
      </w:r>
      <w:r w:rsidR="00C12CEF">
        <w:rPr>
          <w:rFonts w:ascii="Arial" w:hAnsi="Arial" w:cs="Arial"/>
          <w:sz w:val="24"/>
          <w:szCs w:val="24"/>
        </w:rPr>
        <w:t xml:space="preserve"> The entrance on the south side of the basketball court connects to a set of stairs.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BCCD433" w14:textId="77777777" w:rsidR="00826ED7" w:rsidRPr="00826ED7" w:rsidRDefault="00826ED7" w:rsidP="001F56F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66376D7" w14:textId="1862B2B2" w:rsidR="008250B1" w:rsidRPr="00826ED7" w:rsidRDefault="00FA20D9" w:rsidP="001F56F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26ED7">
        <w:rPr>
          <w:rFonts w:ascii="Arial" w:hAnsi="Arial" w:cs="Arial"/>
          <w:b/>
          <w:bCs/>
          <w:color w:val="000000" w:themeColor="text1"/>
          <w:sz w:val="24"/>
          <w:szCs w:val="24"/>
        </w:rPr>
        <w:t>Note:</w:t>
      </w:r>
      <w:r w:rsidRPr="00826ED7">
        <w:rPr>
          <w:rFonts w:ascii="Arial" w:hAnsi="Arial" w:cs="Arial"/>
          <w:color w:val="000000" w:themeColor="text1"/>
          <w:sz w:val="24"/>
          <w:szCs w:val="24"/>
        </w:rPr>
        <w:t xml:space="preserve"> See</w:t>
      </w:r>
      <w:r w:rsidR="000C64E2">
        <w:rPr>
          <w:rFonts w:ascii="Arial" w:hAnsi="Arial" w:cs="Arial"/>
          <w:color w:val="000000" w:themeColor="text1"/>
          <w:sz w:val="24"/>
          <w:szCs w:val="24"/>
        </w:rPr>
        <w:t xml:space="preserve"> the</w:t>
      </w:r>
      <w:r w:rsidRPr="00826ED7">
        <w:rPr>
          <w:rFonts w:ascii="Arial" w:hAnsi="Arial" w:cs="Arial"/>
          <w:color w:val="000000" w:themeColor="text1"/>
          <w:sz w:val="24"/>
          <w:szCs w:val="24"/>
        </w:rPr>
        <w:t xml:space="preserve"> Town Hall</w:t>
      </w:r>
      <w:r w:rsidR="00B61E6E">
        <w:rPr>
          <w:rFonts w:ascii="Arial" w:hAnsi="Arial" w:cs="Arial"/>
          <w:color w:val="000000" w:themeColor="text1"/>
          <w:sz w:val="24"/>
          <w:szCs w:val="24"/>
        </w:rPr>
        <w:t xml:space="preserve"> and Police Department</w:t>
      </w:r>
      <w:r w:rsidRPr="00826ED7">
        <w:rPr>
          <w:rFonts w:ascii="Arial" w:hAnsi="Arial" w:cs="Arial"/>
          <w:color w:val="000000" w:themeColor="text1"/>
          <w:sz w:val="24"/>
          <w:szCs w:val="24"/>
        </w:rPr>
        <w:t xml:space="preserve"> report</w:t>
      </w:r>
      <w:r w:rsidR="00B61E6E">
        <w:rPr>
          <w:rFonts w:ascii="Arial" w:hAnsi="Arial" w:cs="Arial"/>
          <w:color w:val="000000" w:themeColor="text1"/>
          <w:sz w:val="24"/>
          <w:szCs w:val="24"/>
        </w:rPr>
        <w:t>s</w:t>
      </w:r>
      <w:r w:rsidRPr="00826ED7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="00213809" w:rsidRPr="00826ED7">
        <w:rPr>
          <w:rFonts w:ascii="Arial" w:hAnsi="Arial" w:cs="Arial"/>
          <w:color w:val="000000" w:themeColor="text1"/>
          <w:sz w:val="24"/>
          <w:szCs w:val="24"/>
        </w:rPr>
        <w:t xml:space="preserve">additional </w:t>
      </w:r>
      <w:r w:rsidRPr="00826ED7">
        <w:rPr>
          <w:rFonts w:ascii="Arial" w:hAnsi="Arial" w:cs="Arial"/>
          <w:color w:val="000000" w:themeColor="text1"/>
          <w:sz w:val="24"/>
          <w:szCs w:val="24"/>
        </w:rPr>
        <w:t>accessib</w:t>
      </w:r>
      <w:r w:rsidR="00CA6688" w:rsidRPr="00826ED7">
        <w:rPr>
          <w:rFonts w:ascii="Arial" w:hAnsi="Arial" w:cs="Arial"/>
          <w:color w:val="000000" w:themeColor="text1"/>
          <w:sz w:val="24"/>
          <w:szCs w:val="24"/>
        </w:rPr>
        <w:t>ility</w:t>
      </w:r>
      <w:r w:rsidRPr="00826ED7">
        <w:rPr>
          <w:rFonts w:ascii="Arial" w:hAnsi="Arial" w:cs="Arial"/>
          <w:color w:val="000000" w:themeColor="text1"/>
          <w:sz w:val="24"/>
          <w:szCs w:val="24"/>
        </w:rPr>
        <w:t xml:space="preserve"> issues </w:t>
      </w:r>
      <w:r w:rsidR="001449AB">
        <w:rPr>
          <w:rFonts w:ascii="Arial" w:hAnsi="Arial" w:cs="Arial"/>
          <w:color w:val="000000" w:themeColor="text1"/>
          <w:sz w:val="24"/>
          <w:szCs w:val="24"/>
        </w:rPr>
        <w:t>regarding the</w:t>
      </w:r>
      <w:r w:rsidRPr="00826ED7">
        <w:rPr>
          <w:rFonts w:ascii="Arial" w:hAnsi="Arial" w:cs="Arial"/>
          <w:color w:val="000000" w:themeColor="text1"/>
          <w:sz w:val="24"/>
          <w:szCs w:val="24"/>
        </w:rPr>
        <w:t xml:space="preserve"> parking lot</w:t>
      </w:r>
      <w:r w:rsidR="001449AB">
        <w:rPr>
          <w:rFonts w:ascii="Arial" w:hAnsi="Arial" w:cs="Arial"/>
          <w:color w:val="000000" w:themeColor="text1"/>
          <w:sz w:val="24"/>
          <w:szCs w:val="24"/>
        </w:rPr>
        <w:t xml:space="preserve"> at this location</w:t>
      </w:r>
      <w:r w:rsidRPr="00826ED7">
        <w:rPr>
          <w:rFonts w:ascii="Arial" w:hAnsi="Arial" w:cs="Arial"/>
          <w:color w:val="000000" w:themeColor="text1"/>
          <w:sz w:val="24"/>
          <w:szCs w:val="24"/>
        </w:rPr>
        <w:t>.</w:t>
      </w:r>
      <w:r w:rsidR="009742E0" w:rsidRPr="00826E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0D300BB" w14:textId="77777777" w:rsidR="00AA75B4" w:rsidRDefault="00AA75B4" w:rsidP="00B32823">
      <w:pPr>
        <w:pStyle w:val="Heading2"/>
      </w:pPr>
    </w:p>
    <w:p w14:paraId="79CFCB9D" w14:textId="77777777" w:rsidR="00AA75B4" w:rsidRPr="00BD00CD" w:rsidRDefault="00AA75B4" w:rsidP="00B32823">
      <w:pPr>
        <w:pStyle w:val="Heading2"/>
        <w:rPr>
          <w:color w:val="000000" w:themeColor="text1"/>
          <w:highlight w:val="yellow"/>
        </w:rPr>
      </w:pPr>
      <w:r w:rsidRPr="009742E0">
        <w:t>Key Accessibility Issues</w:t>
      </w:r>
    </w:p>
    <w:p w14:paraId="33C34364" w14:textId="77777777" w:rsidR="00AA75B4" w:rsidRPr="00BD00CD" w:rsidRDefault="00AA75B4" w:rsidP="001F56FD">
      <w:pPr>
        <w:spacing w:after="0" w:line="276" w:lineRule="auto"/>
        <w:rPr>
          <w:rFonts w:ascii="Arial" w:hAnsi="Arial" w:cs="Arial"/>
          <w:sz w:val="24"/>
          <w:szCs w:val="24"/>
          <w:highlight w:val="yellow"/>
        </w:rPr>
      </w:pPr>
    </w:p>
    <w:p w14:paraId="21C7061A" w14:textId="14B7D1D5" w:rsidR="002B648B" w:rsidRPr="009742E0" w:rsidRDefault="002B648B" w:rsidP="001F56FD">
      <w:pPr>
        <w:pStyle w:val="Heading3"/>
        <w:spacing w:line="276" w:lineRule="auto"/>
        <w:rPr>
          <w:rFonts w:ascii="Arial" w:hAnsi="Arial" w:cs="Arial"/>
          <w:color w:val="auto"/>
          <w:u w:val="single"/>
        </w:rPr>
      </w:pPr>
      <w:r w:rsidRPr="009742E0">
        <w:rPr>
          <w:rFonts w:ascii="Arial" w:hAnsi="Arial" w:cs="Arial"/>
          <w:color w:val="auto"/>
          <w:u w:val="single"/>
        </w:rPr>
        <w:t>Play</w:t>
      </w:r>
      <w:r w:rsidR="0041525F">
        <w:rPr>
          <w:rFonts w:ascii="Arial" w:hAnsi="Arial" w:cs="Arial"/>
          <w:color w:val="auto"/>
          <w:u w:val="single"/>
        </w:rPr>
        <w:t>g</w:t>
      </w:r>
      <w:r w:rsidR="00A3393D">
        <w:rPr>
          <w:rFonts w:ascii="Arial" w:hAnsi="Arial" w:cs="Arial"/>
          <w:color w:val="auto"/>
          <w:u w:val="single"/>
        </w:rPr>
        <w:t>r</w:t>
      </w:r>
      <w:r w:rsidR="0041525F">
        <w:rPr>
          <w:rFonts w:ascii="Arial" w:hAnsi="Arial" w:cs="Arial"/>
          <w:color w:val="auto"/>
          <w:u w:val="single"/>
        </w:rPr>
        <w:t>ound</w:t>
      </w:r>
    </w:p>
    <w:p w14:paraId="49161124" w14:textId="4A9034A5" w:rsidR="002B648B" w:rsidRDefault="002B648B" w:rsidP="001F56F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Accessibility issues include lack of </w:t>
      </w:r>
      <w:r w:rsidR="00367CDC">
        <w:rPr>
          <w:rFonts w:ascii="Arial" w:hAnsi="Arial" w:cs="Arial"/>
          <w:sz w:val="24"/>
          <w:szCs w:val="24"/>
        </w:rPr>
        <w:t>a</w:t>
      </w:r>
      <w:r w:rsidR="00C12CEF">
        <w:rPr>
          <w:rFonts w:ascii="Arial" w:hAnsi="Arial" w:cs="Arial"/>
          <w:sz w:val="24"/>
          <w:szCs w:val="24"/>
        </w:rPr>
        <w:t>n</w:t>
      </w:r>
      <w:r w:rsidR="00367CDC">
        <w:rPr>
          <w:rFonts w:ascii="Arial" w:hAnsi="Arial" w:cs="Arial"/>
          <w:sz w:val="24"/>
          <w:szCs w:val="24"/>
        </w:rPr>
        <w:t xml:space="preserve"> accessible route to and around the playground and </w:t>
      </w:r>
      <w:r w:rsidR="00367CDC" w:rsidRPr="00B1753F">
        <w:rPr>
          <w:rFonts w:ascii="Arial" w:hAnsi="Arial" w:cs="Arial"/>
          <w:sz w:val="24"/>
          <w:szCs w:val="24"/>
        </w:rPr>
        <w:t>lack of a compliant impact-attenuating surface under and around the play components.</w:t>
      </w:r>
    </w:p>
    <w:p w14:paraId="326CC4CC" w14:textId="77777777" w:rsidR="009742E0" w:rsidRDefault="009742E0" w:rsidP="001F56FD">
      <w:pPr>
        <w:spacing w:after="0" w:line="276" w:lineRule="auto"/>
        <w:rPr>
          <w:rFonts w:ascii="Arial" w:hAnsi="Arial" w:cs="Arial"/>
          <w:sz w:val="24"/>
          <w:szCs w:val="24"/>
          <w:highlight w:val="yellow"/>
        </w:rPr>
      </w:pPr>
    </w:p>
    <w:p w14:paraId="78CB0681" w14:textId="77777777" w:rsidR="002B648B" w:rsidRDefault="002B648B" w:rsidP="001F56F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Note</w:t>
      </w:r>
      <w:bookmarkStart w:id="0" w:name="_GoBack"/>
      <w:r w:rsidRPr="00B32823">
        <w:rPr>
          <w:rFonts w:ascii="Arial" w:hAnsi="Arial" w:cs="Arial"/>
          <w:b/>
          <w:sz w:val="24"/>
          <w:szCs w:val="24"/>
        </w:rPr>
        <w:t>:</w:t>
      </w:r>
      <w:bookmarkEnd w:id="0"/>
      <w:r>
        <w:rPr>
          <w:rFonts w:ascii="Arial" w:hAnsi="Arial" w:cs="Arial"/>
          <w:sz w:val="24"/>
          <w:szCs w:val="24"/>
        </w:rPr>
        <w:t xml:space="preserve"> The Massachusetts Architectural Access Board (MAAB)</w:t>
      </w:r>
    </w:p>
    <w:p w14:paraId="1FC58697" w14:textId="77777777" w:rsidR="002B648B" w:rsidRDefault="002B648B" w:rsidP="001F56F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does not consider Engineered Wood Fiber (EWF) to comply with</w:t>
      </w:r>
    </w:p>
    <w:p w14:paraId="77C90EEB" w14:textId="77777777" w:rsidR="002B648B" w:rsidRDefault="002B648B" w:rsidP="001F56F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its regulation requiring an accessible route to and around</w:t>
      </w:r>
    </w:p>
    <w:p w14:paraId="13D0D77F" w14:textId="774E32D2" w:rsidR="002B648B" w:rsidRPr="00944DFA" w:rsidRDefault="002B648B" w:rsidP="001F56F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playground equipment.</w:t>
      </w:r>
    </w:p>
    <w:p w14:paraId="3AA268A6" w14:textId="77777777" w:rsidR="0057022D" w:rsidRDefault="0057022D" w:rsidP="001F56FD">
      <w:pPr>
        <w:spacing w:after="0" w:line="276" w:lineRule="auto"/>
        <w:rPr>
          <w:rFonts w:ascii="Arial" w:hAnsi="Arial" w:cs="Arial"/>
          <w:sz w:val="24"/>
          <w:szCs w:val="24"/>
          <w:highlight w:val="yellow"/>
        </w:rPr>
      </w:pPr>
    </w:p>
    <w:p w14:paraId="5F13E3CB" w14:textId="50A215AC" w:rsidR="006B313F" w:rsidRPr="009742E0" w:rsidRDefault="0057022D" w:rsidP="001F56FD">
      <w:pPr>
        <w:pStyle w:val="Heading3"/>
        <w:spacing w:line="276" w:lineRule="auto"/>
        <w:rPr>
          <w:rFonts w:ascii="Arial" w:hAnsi="Arial" w:cs="Arial"/>
          <w:color w:val="auto"/>
          <w:u w:val="single"/>
        </w:rPr>
      </w:pPr>
      <w:r w:rsidRPr="009742E0">
        <w:rPr>
          <w:rFonts w:ascii="Arial" w:hAnsi="Arial" w:cs="Arial"/>
          <w:color w:val="auto"/>
          <w:u w:val="single"/>
        </w:rPr>
        <w:t xml:space="preserve">Basketball Court </w:t>
      </w:r>
    </w:p>
    <w:p w14:paraId="75264B70" w14:textId="61B02D29" w:rsidR="0057022D" w:rsidRPr="009742E0" w:rsidRDefault="0057022D" w:rsidP="001F56FD">
      <w:pPr>
        <w:spacing w:line="276" w:lineRule="auto"/>
        <w:rPr>
          <w:rFonts w:ascii="Arial" w:hAnsi="Arial" w:cs="Arial"/>
          <w:sz w:val="24"/>
          <w:szCs w:val="24"/>
        </w:rPr>
      </w:pPr>
      <w:r w:rsidRPr="009742E0">
        <w:rPr>
          <w:rFonts w:ascii="Arial" w:hAnsi="Arial" w:cs="Arial"/>
          <w:sz w:val="24"/>
          <w:szCs w:val="24"/>
        </w:rPr>
        <w:t>Accessibility issues include handrails at</w:t>
      </w:r>
      <w:r w:rsidR="00B627BF">
        <w:rPr>
          <w:rFonts w:ascii="Arial" w:hAnsi="Arial" w:cs="Arial"/>
          <w:sz w:val="24"/>
          <w:szCs w:val="24"/>
        </w:rPr>
        <w:t xml:space="preserve"> the</w:t>
      </w:r>
      <w:r w:rsidRPr="009742E0">
        <w:rPr>
          <w:rFonts w:ascii="Arial" w:hAnsi="Arial" w:cs="Arial"/>
          <w:sz w:val="24"/>
          <w:szCs w:val="24"/>
        </w:rPr>
        <w:t xml:space="preserve"> stairs </w:t>
      </w:r>
      <w:r w:rsidR="009A53DA">
        <w:rPr>
          <w:rFonts w:ascii="Arial" w:hAnsi="Arial" w:cs="Arial"/>
          <w:sz w:val="24"/>
          <w:szCs w:val="24"/>
        </w:rPr>
        <w:t>that do not</w:t>
      </w:r>
      <w:r w:rsidRPr="009742E0">
        <w:rPr>
          <w:rFonts w:ascii="Arial" w:hAnsi="Arial" w:cs="Arial"/>
          <w:sz w:val="24"/>
          <w:szCs w:val="24"/>
        </w:rPr>
        <w:t xml:space="preserve"> extend 12” past </w:t>
      </w:r>
      <w:r w:rsidR="00303D09">
        <w:rPr>
          <w:rFonts w:ascii="Arial" w:hAnsi="Arial" w:cs="Arial"/>
          <w:sz w:val="24"/>
          <w:szCs w:val="24"/>
        </w:rPr>
        <w:t>the bottom stair</w:t>
      </w:r>
      <w:r w:rsidRPr="009742E0">
        <w:rPr>
          <w:rFonts w:ascii="Arial" w:hAnsi="Arial" w:cs="Arial"/>
          <w:sz w:val="24"/>
          <w:szCs w:val="24"/>
        </w:rPr>
        <w:t xml:space="preserve"> and</w:t>
      </w:r>
      <w:r w:rsidR="007D650D">
        <w:rPr>
          <w:rFonts w:ascii="Arial" w:hAnsi="Arial" w:cs="Arial"/>
          <w:sz w:val="24"/>
          <w:szCs w:val="24"/>
        </w:rPr>
        <w:t xml:space="preserve"> an entry</w:t>
      </w:r>
      <w:r w:rsidRPr="009742E0">
        <w:rPr>
          <w:rFonts w:ascii="Arial" w:hAnsi="Arial" w:cs="Arial"/>
          <w:sz w:val="24"/>
          <w:szCs w:val="24"/>
        </w:rPr>
        <w:t xml:space="preserve"> gate </w:t>
      </w:r>
      <w:r w:rsidR="007D650D">
        <w:rPr>
          <w:rFonts w:ascii="Arial" w:hAnsi="Arial" w:cs="Arial"/>
          <w:sz w:val="24"/>
          <w:szCs w:val="24"/>
        </w:rPr>
        <w:t>by the</w:t>
      </w:r>
      <w:r w:rsidRPr="009742E0">
        <w:rPr>
          <w:rFonts w:ascii="Arial" w:hAnsi="Arial" w:cs="Arial"/>
          <w:sz w:val="24"/>
          <w:szCs w:val="24"/>
        </w:rPr>
        <w:t xml:space="preserve"> parking lot </w:t>
      </w:r>
      <w:r w:rsidR="003A0137">
        <w:rPr>
          <w:rFonts w:ascii="Arial" w:hAnsi="Arial" w:cs="Arial"/>
          <w:sz w:val="24"/>
          <w:szCs w:val="24"/>
        </w:rPr>
        <w:t xml:space="preserve">that </w:t>
      </w:r>
      <w:r w:rsidRPr="009742E0">
        <w:rPr>
          <w:rFonts w:ascii="Arial" w:hAnsi="Arial" w:cs="Arial"/>
          <w:sz w:val="24"/>
          <w:szCs w:val="24"/>
        </w:rPr>
        <w:t xml:space="preserve">requires </w:t>
      </w:r>
      <w:r w:rsidR="00944DFA">
        <w:rPr>
          <w:rFonts w:ascii="Arial" w:hAnsi="Arial" w:cs="Arial"/>
          <w:sz w:val="24"/>
          <w:szCs w:val="24"/>
        </w:rPr>
        <w:t>excessive opening</w:t>
      </w:r>
      <w:r w:rsidRPr="009742E0">
        <w:rPr>
          <w:rFonts w:ascii="Arial" w:hAnsi="Arial" w:cs="Arial"/>
          <w:sz w:val="24"/>
          <w:szCs w:val="24"/>
        </w:rPr>
        <w:t xml:space="preserve"> force</w:t>
      </w:r>
      <w:r w:rsidR="009742E0">
        <w:rPr>
          <w:rFonts w:ascii="Arial" w:hAnsi="Arial" w:cs="Arial"/>
          <w:sz w:val="24"/>
          <w:szCs w:val="24"/>
        </w:rPr>
        <w:t>.</w:t>
      </w:r>
    </w:p>
    <w:p w14:paraId="6B08F337" w14:textId="77777777" w:rsidR="00AA75B4" w:rsidRDefault="00DC6D8A" w:rsidP="001F56FD">
      <w:pPr>
        <w:spacing w:before="360" w:after="36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742E0">
        <w:rPr>
          <w:rFonts w:ascii="Arial" w:hAnsi="Arial" w:cs="Arial"/>
          <w:b/>
          <w:sz w:val="24"/>
          <w:szCs w:val="24"/>
        </w:rPr>
        <w:t>*</w:t>
      </w:r>
      <w:r w:rsidR="00AA75B4" w:rsidRPr="009742E0">
        <w:rPr>
          <w:rFonts w:ascii="Arial" w:hAnsi="Arial" w:cs="Arial"/>
          <w:b/>
          <w:sz w:val="24"/>
          <w:szCs w:val="24"/>
        </w:rPr>
        <w:t xml:space="preserve">Note: </w:t>
      </w:r>
      <w:r w:rsidRPr="009742E0">
        <w:rPr>
          <w:rFonts w:ascii="Arial" w:hAnsi="Arial" w:cs="Arial"/>
          <w:color w:val="000000" w:themeColor="text1"/>
          <w:sz w:val="24"/>
          <w:szCs w:val="24"/>
        </w:rPr>
        <w:t xml:space="preserve">IHCD is not providing costs for </w:t>
      </w:r>
      <w:r w:rsidRPr="009742E0">
        <w:rPr>
          <w:rFonts w:ascii="Arial" w:hAnsi="Arial" w:cs="Arial"/>
          <w:sz w:val="24"/>
          <w:szCs w:val="24"/>
        </w:rPr>
        <w:t xml:space="preserve">accessibility renovation to </w:t>
      </w:r>
      <w:r w:rsidRPr="009742E0">
        <w:rPr>
          <w:rFonts w:ascii="Arial" w:hAnsi="Arial" w:cs="Arial"/>
          <w:color w:val="000000" w:themeColor="text1"/>
          <w:sz w:val="24"/>
          <w:szCs w:val="24"/>
        </w:rPr>
        <w:t>outdoor areas.</w:t>
      </w:r>
    </w:p>
    <w:p w14:paraId="0CBF1274" w14:textId="77777777" w:rsidR="00E555E2" w:rsidRPr="00B32823" w:rsidRDefault="00E555E2" w:rsidP="00B32823">
      <w:pPr>
        <w:pStyle w:val="Heading2"/>
        <w:rPr>
          <w:sz w:val="24"/>
          <w:szCs w:val="24"/>
        </w:rPr>
      </w:pPr>
      <w:r w:rsidRPr="00B32823">
        <w:rPr>
          <w:sz w:val="24"/>
          <w:szCs w:val="24"/>
        </w:rPr>
        <w:t>Additional Accessibility Issues</w:t>
      </w:r>
    </w:p>
    <w:p w14:paraId="1933B280" w14:textId="20CB15DF" w:rsidR="00E555E2" w:rsidRPr="00B1753F" w:rsidRDefault="00E555E2" w:rsidP="001F56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0" w:hanging="270"/>
        <w:rPr>
          <w:rFonts w:cs="Arial"/>
          <w:color w:val="000000"/>
          <w:szCs w:val="24"/>
        </w:rPr>
      </w:pPr>
      <w:r w:rsidRPr="00B1753F">
        <w:rPr>
          <w:rFonts w:cs="Arial"/>
          <w:color w:val="000000"/>
          <w:szCs w:val="24"/>
        </w:rPr>
        <w:t xml:space="preserve">Lack of </w:t>
      </w:r>
      <w:r w:rsidR="00B87EF1">
        <w:rPr>
          <w:rFonts w:cs="Arial"/>
          <w:color w:val="000000"/>
          <w:szCs w:val="24"/>
        </w:rPr>
        <w:t>an accessible route to at least one of the benches that are adjacent to the playground</w:t>
      </w:r>
      <w:r w:rsidRPr="00B1753F">
        <w:rPr>
          <w:rFonts w:cs="Arial"/>
          <w:color w:val="000000"/>
          <w:szCs w:val="24"/>
        </w:rPr>
        <w:t>.</w:t>
      </w:r>
    </w:p>
    <w:p w14:paraId="15AF9A4C" w14:textId="77777777" w:rsidR="00E555E2" w:rsidRDefault="00E555E2" w:rsidP="001F56FD">
      <w:pPr>
        <w:spacing w:before="360" w:after="36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D7DFED0" w14:textId="77777777" w:rsidR="0074241D" w:rsidRPr="002347DA" w:rsidRDefault="0074241D" w:rsidP="00B32823">
      <w:pPr>
        <w:pStyle w:val="Heading2"/>
      </w:pPr>
      <w:r w:rsidRPr="002347DA">
        <w:t>Best Practice and Inclusive Design</w:t>
      </w:r>
    </w:p>
    <w:p w14:paraId="35A51D3F" w14:textId="77777777" w:rsidR="0074241D" w:rsidRPr="002347DA" w:rsidRDefault="0074241D" w:rsidP="001F56FD">
      <w:pPr>
        <w:spacing w:line="276" w:lineRule="auto"/>
        <w:rPr>
          <w:rFonts w:ascii="Arial" w:hAnsi="Arial" w:cs="Arial"/>
          <w:sz w:val="24"/>
          <w:szCs w:val="24"/>
        </w:rPr>
      </w:pPr>
      <w:r w:rsidRPr="002347DA">
        <w:rPr>
          <w:rFonts w:ascii="Arial" w:hAnsi="Arial" w:cs="Arial"/>
          <w:sz w:val="24"/>
          <w:szCs w:val="24"/>
        </w:rPr>
        <w:t>Best practice and inclusive design recommendations include elements that are not required in the standards but may create enhanced experiences for all users.</w:t>
      </w:r>
    </w:p>
    <w:p w14:paraId="1A5FCFC2" w14:textId="4022F61D" w:rsidR="0074241D" w:rsidRPr="002347DA" w:rsidRDefault="0074241D" w:rsidP="001F56FD">
      <w:pPr>
        <w:pStyle w:val="ListParagraph"/>
        <w:numPr>
          <w:ilvl w:val="0"/>
          <w:numId w:val="3"/>
        </w:numPr>
        <w:spacing w:line="276" w:lineRule="auto"/>
        <w:ind w:left="360"/>
        <w:rPr>
          <w:rFonts w:eastAsiaTheme="minorHAnsi" w:cs="Arial"/>
          <w:szCs w:val="24"/>
        </w:rPr>
      </w:pPr>
      <w:r w:rsidRPr="002347DA">
        <w:rPr>
          <w:rFonts w:cs="Arial"/>
          <w:szCs w:val="24"/>
        </w:rPr>
        <w:t xml:space="preserve">Recommend providing a 36” min. by 48” min. stable and firm surface adjacent to </w:t>
      </w:r>
      <w:r>
        <w:rPr>
          <w:rFonts w:cs="Arial"/>
          <w:szCs w:val="24"/>
        </w:rPr>
        <w:t xml:space="preserve">at least one (1) bench by the playground </w:t>
      </w:r>
      <w:r w:rsidRPr="0065613E">
        <w:rPr>
          <w:rFonts w:cs="Arial"/>
          <w:szCs w:val="24"/>
        </w:rPr>
        <w:t>positioned to allow a person using a wheeled mobility device and a person sitting on the bench to have their shoulders aligned</w:t>
      </w:r>
      <w:r w:rsidRPr="002347DA">
        <w:rPr>
          <w:rFonts w:cs="Arial"/>
          <w:szCs w:val="24"/>
        </w:rPr>
        <w:t xml:space="preserve"> in a manner that is substantially similar to what is shown in Figure 1.</w:t>
      </w:r>
    </w:p>
    <w:p w14:paraId="68B1FF18" w14:textId="77777777" w:rsidR="0074241D" w:rsidRPr="002347DA" w:rsidRDefault="0074241D" w:rsidP="001F56FD">
      <w:pPr>
        <w:spacing w:line="276" w:lineRule="auto"/>
        <w:rPr>
          <w:rFonts w:cs="Arial"/>
          <w:szCs w:val="24"/>
        </w:rPr>
      </w:pPr>
    </w:p>
    <w:p w14:paraId="0F942FB6" w14:textId="77777777" w:rsidR="0074241D" w:rsidRPr="002347DA" w:rsidRDefault="0074241D" w:rsidP="001F56FD">
      <w:pPr>
        <w:pStyle w:val="ListParagraph"/>
        <w:spacing w:line="276" w:lineRule="auto"/>
        <w:ind w:left="360"/>
        <w:rPr>
          <w:rFonts w:eastAsiaTheme="minorHAnsi" w:cs="Arial"/>
          <w:szCs w:val="24"/>
        </w:rPr>
      </w:pPr>
      <w:r w:rsidRPr="002347DA">
        <w:rPr>
          <w:noProof/>
        </w:rPr>
        <w:drawing>
          <wp:inline distT="0" distB="0" distL="0" distR="0" wp14:anchorId="1BB368FF" wp14:editId="4CCFB628">
            <wp:extent cx="3204210" cy="1908890"/>
            <wp:effectExtent l="19050" t="19050" r="15240" b="15240"/>
            <wp:docPr id="4" name="Picture 4" descr="An example of how to provide an accessible seating space adjacent to a bench that is located on an accessible route. The shown arrangement allows for a person in a wheelchair positioned at one end of the bench to have shoulder alignment with someone seated on the ben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n example of how to provide an accessible seating space adjacent to a bench that is located on an accessible route. The shown arrangement allows for a person in a wheelchair positioned at one end of the bench to have shoulder alignment with someone seated on the bench.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3263" cy="1914283"/>
                    </a:xfrm>
                    <a:prstGeom prst="rect">
                      <a:avLst/>
                    </a:prstGeom>
                    <a:ln w="3175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2347DA">
        <w:rPr>
          <w:rFonts w:cs="Arial"/>
          <w:szCs w:val="24"/>
        </w:rPr>
        <w:t xml:space="preserve"> </w:t>
      </w:r>
    </w:p>
    <w:p w14:paraId="42F7137D" w14:textId="77777777" w:rsidR="0074241D" w:rsidRDefault="0074241D" w:rsidP="001F56FD">
      <w:pPr>
        <w:pStyle w:val="ListParagraph"/>
        <w:spacing w:line="276" w:lineRule="auto"/>
        <w:ind w:left="360"/>
        <w:rPr>
          <w:rFonts w:eastAsiaTheme="minorHAnsi" w:cs="Arial"/>
          <w:szCs w:val="24"/>
        </w:rPr>
      </w:pPr>
      <w:r w:rsidRPr="002347DA">
        <w:rPr>
          <w:rFonts w:eastAsiaTheme="minorHAnsi" w:cs="Arial"/>
          <w:szCs w:val="24"/>
        </w:rPr>
        <w:t>Fig</w:t>
      </w:r>
      <w:r>
        <w:rPr>
          <w:rFonts w:eastAsiaTheme="minorHAnsi" w:cs="Arial"/>
          <w:szCs w:val="24"/>
        </w:rPr>
        <w:t>ure</w:t>
      </w:r>
      <w:r w:rsidRPr="002347DA">
        <w:rPr>
          <w:rFonts w:eastAsiaTheme="minorHAnsi" w:cs="Arial"/>
          <w:szCs w:val="24"/>
        </w:rPr>
        <w:t xml:space="preserve"> 1</w:t>
      </w:r>
    </w:p>
    <w:p w14:paraId="256A35FD" w14:textId="77777777" w:rsidR="00C46A31" w:rsidRDefault="00C46A31" w:rsidP="001F56FD">
      <w:pPr>
        <w:pStyle w:val="ListParagraph"/>
        <w:spacing w:line="276" w:lineRule="auto"/>
        <w:ind w:left="360"/>
        <w:rPr>
          <w:rFonts w:eastAsiaTheme="minorHAnsi" w:cs="Arial"/>
          <w:szCs w:val="24"/>
        </w:rPr>
      </w:pPr>
    </w:p>
    <w:p w14:paraId="0593FAD0" w14:textId="409C0412" w:rsidR="002232CE" w:rsidRPr="002232CE" w:rsidRDefault="00C46A31" w:rsidP="002232CE">
      <w:pPr>
        <w:pStyle w:val="ListParagraph"/>
        <w:numPr>
          <w:ilvl w:val="0"/>
          <w:numId w:val="3"/>
        </w:numPr>
        <w:spacing w:line="276" w:lineRule="auto"/>
        <w:ind w:left="360"/>
        <w:rPr>
          <w:rFonts w:eastAsiaTheme="minorHAnsi" w:cs="Arial"/>
          <w:szCs w:val="24"/>
        </w:rPr>
      </w:pPr>
      <w:r w:rsidRPr="002347DA">
        <w:rPr>
          <w:rFonts w:cs="Arial"/>
          <w:szCs w:val="24"/>
        </w:rPr>
        <w:t xml:space="preserve">Recommend providing </w:t>
      </w:r>
      <w:r>
        <w:rPr>
          <w:rFonts w:cs="Arial"/>
          <w:szCs w:val="24"/>
        </w:rPr>
        <w:t>a van accessible parking space near the accessible entry at the basketball court</w:t>
      </w:r>
      <w:r w:rsidRPr="002347DA">
        <w:rPr>
          <w:rFonts w:cs="Arial"/>
          <w:szCs w:val="24"/>
        </w:rPr>
        <w:t>.</w:t>
      </w:r>
    </w:p>
    <w:p w14:paraId="55AFFDDC" w14:textId="77777777" w:rsidR="00C46A31" w:rsidRDefault="00C46A31" w:rsidP="001F56FD">
      <w:pPr>
        <w:pStyle w:val="ListParagraph"/>
        <w:spacing w:line="276" w:lineRule="auto"/>
        <w:ind w:left="360"/>
        <w:rPr>
          <w:rFonts w:eastAsiaTheme="minorHAnsi" w:cs="Arial"/>
          <w:szCs w:val="24"/>
        </w:rPr>
      </w:pPr>
    </w:p>
    <w:p w14:paraId="48FC2E03" w14:textId="77777777" w:rsidR="0074241D" w:rsidRPr="009742E0" w:rsidRDefault="0074241D" w:rsidP="001F56FD">
      <w:pPr>
        <w:spacing w:before="360" w:after="36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BB91FCF" w14:textId="47511C82" w:rsidR="007775A5" w:rsidRPr="00BD00CD" w:rsidRDefault="00AD4287" w:rsidP="0057022D">
      <w:pPr>
        <w:pStyle w:val="ListParagraph"/>
        <w:spacing w:line="276" w:lineRule="auto"/>
        <w:ind w:left="360"/>
        <w:rPr>
          <w:rFonts w:eastAsiaTheme="minorHAnsi" w:cs="Arial"/>
          <w:szCs w:val="24"/>
          <w:highlight w:val="yellow"/>
        </w:rPr>
      </w:pPr>
      <w:r w:rsidRPr="00BD00CD">
        <w:rPr>
          <w:rFonts w:eastAsiaTheme="minorHAnsi" w:cs="Arial"/>
          <w:szCs w:val="24"/>
          <w:highlight w:val="yellow"/>
        </w:rPr>
        <w:t xml:space="preserve"> </w:t>
      </w:r>
    </w:p>
    <w:sectPr w:rsidR="007775A5" w:rsidRPr="00BD00CD" w:rsidSect="0022257C">
      <w:footerReference w:type="default" r:id="rId12"/>
      <w:pgSz w:w="24480" w:h="15840" w:orient="landscape" w:code="3"/>
      <w:pgMar w:top="1080" w:right="1080" w:bottom="720" w:left="1080" w:header="720" w:footer="990" w:gutter="0"/>
      <w:cols w:num="3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17467" w14:textId="77777777" w:rsidR="00672C00" w:rsidRDefault="00672C00" w:rsidP="00AA75B4">
      <w:pPr>
        <w:spacing w:after="0" w:line="240" w:lineRule="auto"/>
      </w:pPr>
      <w:r>
        <w:separator/>
      </w:r>
    </w:p>
  </w:endnote>
  <w:endnote w:type="continuationSeparator" w:id="0">
    <w:p w14:paraId="288D2F9D" w14:textId="77777777" w:rsidR="00672C00" w:rsidRDefault="00672C00" w:rsidP="00AA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17C95" w14:textId="77777777" w:rsidR="00C01479" w:rsidRDefault="00C01479" w:rsidP="00C01479">
    <w:pPr>
      <w:pStyle w:val="Footer"/>
      <w:rPr>
        <w:rFonts w:cs="Arial"/>
      </w:rPr>
    </w:pPr>
  </w:p>
  <w:p w14:paraId="73C95BC1" w14:textId="77777777" w:rsidR="00C01479" w:rsidRDefault="00C01479" w:rsidP="00C01479">
    <w:pPr>
      <w:pStyle w:val="Footer"/>
      <w:rPr>
        <w:rFonts w:cs="Arial"/>
      </w:rPr>
    </w:pPr>
  </w:p>
  <w:p w14:paraId="28685545" w14:textId="5B454F43" w:rsidR="00C01479" w:rsidRPr="00C01479" w:rsidRDefault="00C01479" w:rsidP="00C01479">
    <w:pPr>
      <w:pStyle w:val="Footer"/>
      <w:rPr>
        <w:rFonts w:ascii="Arial" w:hAnsi="Arial" w:cs="Arial"/>
        <w:sz w:val="24"/>
        <w:szCs w:val="24"/>
      </w:rPr>
    </w:pPr>
    <w:r w:rsidRPr="00C01479">
      <w:rPr>
        <w:rFonts w:ascii="Arial" w:hAnsi="Arial" w:cs="Arial"/>
        <w:sz w:val="24"/>
        <w:szCs w:val="24"/>
      </w:rPr>
      <w:t xml:space="preserve">Prepared by the Institute for Human Centered Design • </w:t>
    </w:r>
    <w:hyperlink r:id="rId1" w:history="1">
      <w:r w:rsidRPr="00C0147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www.IHCDesign.org</w:t>
      </w:r>
    </w:hyperlink>
    <w:r w:rsidRPr="00C01479">
      <w:rPr>
        <w:rFonts w:ascii="Arial" w:hAnsi="Arial" w:cs="Arial"/>
        <w:sz w:val="24"/>
        <w:szCs w:val="24"/>
      </w:rPr>
      <w:t xml:space="preserve"> </w:t>
    </w:r>
    <w:sdt>
      <w:sdtPr>
        <w:rPr>
          <w:rFonts w:ascii="Arial" w:hAnsi="Arial" w:cs="Arial"/>
          <w:sz w:val="24"/>
          <w:szCs w:val="24"/>
        </w:rPr>
        <w:id w:val="-3954301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="00B32823">
          <w:rPr>
            <w:rFonts w:ascii="Arial" w:hAnsi="Arial" w:cs="Arial"/>
            <w:sz w:val="24"/>
            <w:szCs w:val="24"/>
          </w:rPr>
          <w:t xml:space="preserve"> Page</w:t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fldChar w:fldCharType="begin"/>
        </w:r>
        <w:r w:rsidRPr="00C0147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01479">
          <w:rPr>
            <w:rFonts w:ascii="Arial" w:hAnsi="Arial" w:cs="Arial"/>
            <w:sz w:val="24"/>
            <w:szCs w:val="24"/>
          </w:rPr>
          <w:fldChar w:fldCharType="separate"/>
        </w:r>
        <w:r w:rsidRPr="00C01479">
          <w:rPr>
            <w:rFonts w:ascii="Arial" w:hAnsi="Arial" w:cs="Arial"/>
            <w:noProof/>
            <w:sz w:val="24"/>
            <w:szCs w:val="24"/>
          </w:rPr>
          <w:t>2</w:t>
        </w:r>
        <w:r w:rsidRPr="00C01479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6B632C4D" w14:textId="2002D9C0" w:rsidR="0022257C" w:rsidRPr="00C01479" w:rsidRDefault="0022257C" w:rsidP="00C01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46908" w14:textId="77777777" w:rsidR="00672C00" w:rsidRDefault="00672C00" w:rsidP="00AA75B4">
      <w:pPr>
        <w:spacing w:after="0" w:line="240" w:lineRule="auto"/>
      </w:pPr>
      <w:r>
        <w:separator/>
      </w:r>
    </w:p>
  </w:footnote>
  <w:footnote w:type="continuationSeparator" w:id="0">
    <w:p w14:paraId="43140D52" w14:textId="77777777" w:rsidR="00672C00" w:rsidRDefault="00672C00" w:rsidP="00AA7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5087B"/>
    <w:multiLevelType w:val="hybridMultilevel"/>
    <w:tmpl w:val="FD6C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A5C47"/>
    <w:multiLevelType w:val="hybridMultilevel"/>
    <w:tmpl w:val="971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A7BF4"/>
    <w:multiLevelType w:val="hybridMultilevel"/>
    <w:tmpl w:val="2708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4"/>
    <w:rsid w:val="00081E08"/>
    <w:rsid w:val="000A72D8"/>
    <w:rsid w:val="000C01BE"/>
    <w:rsid w:val="000C2FD1"/>
    <w:rsid w:val="000C64E2"/>
    <w:rsid w:val="00133BDB"/>
    <w:rsid w:val="0013635E"/>
    <w:rsid w:val="001449AB"/>
    <w:rsid w:val="00196DEB"/>
    <w:rsid w:val="001F32E9"/>
    <w:rsid w:val="001F56FD"/>
    <w:rsid w:val="00213809"/>
    <w:rsid w:val="0021797D"/>
    <w:rsid w:val="0022257C"/>
    <w:rsid w:val="002232CE"/>
    <w:rsid w:val="00231773"/>
    <w:rsid w:val="00252513"/>
    <w:rsid w:val="00274781"/>
    <w:rsid w:val="002938DE"/>
    <w:rsid w:val="002B648B"/>
    <w:rsid w:val="002C4B84"/>
    <w:rsid w:val="00303D09"/>
    <w:rsid w:val="0030476A"/>
    <w:rsid w:val="00340848"/>
    <w:rsid w:val="00355F0E"/>
    <w:rsid w:val="00367CDC"/>
    <w:rsid w:val="003A0137"/>
    <w:rsid w:val="003F03E4"/>
    <w:rsid w:val="0041525F"/>
    <w:rsid w:val="00433F3B"/>
    <w:rsid w:val="004867F5"/>
    <w:rsid w:val="00491D3F"/>
    <w:rsid w:val="004B451D"/>
    <w:rsid w:val="004C1E03"/>
    <w:rsid w:val="004E5EA6"/>
    <w:rsid w:val="0054222D"/>
    <w:rsid w:val="0056388F"/>
    <w:rsid w:val="0057022D"/>
    <w:rsid w:val="005B1BF7"/>
    <w:rsid w:val="006636D2"/>
    <w:rsid w:val="00672C00"/>
    <w:rsid w:val="006A2210"/>
    <w:rsid w:val="006B313F"/>
    <w:rsid w:val="006C3453"/>
    <w:rsid w:val="006C5A46"/>
    <w:rsid w:val="00707BCA"/>
    <w:rsid w:val="0074241D"/>
    <w:rsid w:val="007613BD"/>
    <w:rsid w:val="007770BD"/>
    <w:rsid w:val="007775A5"/>
    <w:rsid w:val="007D650D"/>
    <w:rsid w:val="008250B1"/>
    <w:rsid w:val="008262EB"/>
    <w:rsid w:val="00826ED7"/>
    <w:rsid w:val="00833EA9"/>
    <w:rsid w:val="008455E7"/>
    <w:rsid w:val="00873A63"/>
    <w:rsid w:val="008A12E2"/>
    <w:rsid w:val="009062CA"/>
    <w:rsid w:val="00915DE6"/>
    <w:rsid w:val="00944DFA"/>
    <w:rsid w:val="009742E0"/>
    <w:rsid w:val="0098774D"/>
    <w:rsid w:val="00990536"/>
    <w:rsid w:val="009A53DA"/>
    <w:rsid w:val="009E0A39"/>
    <w:rsid w:val="00A3393D"/>
    <w:rsid w:val="00A576D2"/>
    <w:rsid w:val="00AA75B4"/>
    <w:rsid w:val="00AD4287"/>
    <w:rsid w:val="00AF64F6"/>
    <w:rsid w:val="00B23FCE"/>
    <w:rsid w:val="00B32823"/>
    <w:rsid w:val="00B61E6E"/>
    <w:rsid w:val="00B627BF"/>
    <w:rsid w:val="00B87EF1"/>
    <w:rsid w:val="00B92284"/>
    <w:rsid w:val="00B9318B"/>
    <w:rsid w:val="00BC3945"/>
    <w:rsid w:val="00BD00CD"/>
    <w:rsid w:val="00C01479"/>
    <w:rsid w:val="00C12CEF"/>
    <w:rsid w:val="00C43DB9"/>
    <w:rsid w:val="00C445EF"/>
    <w:rsid w:val="00C46A31"/>
    <w:rsid w:val="00C77C19"/>
    <w:rsid w:val="00C90244"/>
    <w:rsid w:val="00CA5F8A"/>
    <w:rsid w:val="00CA6688"/>
    <w:rsid w:val="00CC0D6C"/>
    <w:rsid w:val="00DC6D8A"/>
    <w:rsid w:val="00DF367F"/>
    <w:rsid w:val="00DF78EC"/>
    <w:rsid w:val="00E555E2"/>
    <w:rsid w:val="00EF428D"/>
    <w:rsid w:val="00F540E0"/>
    <w:rsid w:val="00FA13DD"/>
    <w:rsid w:val="00FA20D9"/>
    <w:rsid w:val="00FF0799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F06C6"/>
  <w15:chartTrackingRefBased/>
  <w15:docId w15:val="{4CC1C6D6-ED98-4B46-BB65-E98559B1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5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2823"/>
    <w:pPr>
      <w:keepNext/>
      <w:keepLines/>
      <w:spacing w:before="40" w:after="0" w:line="24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5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2823"/>
    <w:rPr>
      <w:rFonts w:ascii="Arial" w:hAnsi="Arial" w:cs="Arial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A7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75B4"/>
    <w:pPr>
      <w:tabs>
        <w:tab w:val="center" w:pos="4320"/>
        <w:tab w:val="right" w:pos="8640"/>
      </w:tabs>
      <w:spacing w:after="0" w:line="240" w:lineRule="auto"/>
    </w:pPr>
    <w:rPr>
      <w:rFonts w:ascii="Arial" w:eastAsia="MS Mincho" w:hAnsi="Arial" w:cs="Times New Roman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A75B4"/>
    <w:rPr>
      <w:rFonts w:ascii="Arial" w:eastAsia="MS Mincho" w:hAnsi="Arial" w:cs="Times New Roman"/>
      <w:szCs w:val="24"/>
      <w:lang w:eastAsia="ja-JP"/>
    </w:rPr>
  </w:style>
  <w:style w:type="character" w:styleId="Hyperlink">
    <w:name w:val="Hyperlink"/>
    <w:uiPriority w:val="99"/>
    <w:unhideWhenUsed/>
    <w:rsid w:val="00AA75B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A75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A75B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A7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5B4"/>
  </w:style>
  <w:style w:type="character" w:styleId="CommentReference">
    <w:name w:val="annotation reference"/>
    <w:basedOn w:val="DefaultParagraphFont"/>
    <w:uiPriority w:val="99"/>
    <w:semiHidden/>
    <w:unhideWhenUsed/>
    <w:rsid w:val="00826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E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E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info@IHCDesig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HCDesign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CDesig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Randolph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Randolph</dc:title>
  <dc:subject/>
  <dc:creator>Ana Julian</dc:creator>
  <cp:keywords/>
  <dc:description/>
  <cp:lastModifiedBy>Peggy</cp:lastModifiedBy>
  <cp:revision>2</cp:revision>
  <dcterms:created xsi:type="dcterms:W3CDTF">2023-01-25T19:43:00Z</dcterms:created>
  <dcterms:modified xsi:type="dcterms:W3CDTF">2023-01-25T19:43:00Z</dcterms:modified>
</cp:coreProperties>
</file>