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940D3" w14:textId="77777777" w:rsidR="00E111D7" w:rsidRPr="00FD0641" w:rsidRDefault="00E111D7" w:rsidP="00FD0641">
      <w:pPr>
        <w:pStyle w:val="Heading1"/>
        <w:sectPr w:rsidR="00E111D7" w:rsidRPr="00FD0641" w:rsidSect="000876D4">
          <w:headerReference w:type="default" r:id="rId8"/>
          <w:footerReference w:type="default" r:id="rId9"/>
          <w:footerReference w:type="first" r:id="rId10"/>
          <w:pgSz w:w="24480" w:h="15840" w:orient="landscape" w:code="1"/>
          <w:pgMar w:top="1080" w:right="1080" w:bottom="720" w:left="1080" w:header="720" w:footer="720" w:gutter="0"/>
          <w:cols w:space="720"/>
          <w:titlePg/>
          <w:docGrid w:linePitch="360"/>
        </w:sectPr>
      </w:pPr>
    </w:p>
    <w:p w14:paraId="2EA05D72" w14:textId="3CCB4EAC" w:rsidR="008C41BD" w:rsidRDefault="00CD51EE" w:rsidP="00EE577D">
      <w:pPr>
        <w:pStyle w:val="Heading1"/>
        <w:spacing w:after="480"/>
        <w:rPr>
          <w:noProof/>
        </w:rPr>
      </w:pPr>
      <w:r>
        <w:rPr>
          <w:noProof/>
        </w:rPr>
        <w:t>Belcher Park and Cochato Camp House</w:t>
      </w:r>
    </w:p>
    <w:p w14:paraId="38D0EF88" w14:textId="39AA9F1D" w:rsidR="00D324F7" w:rsidRPr="0097493E" w:rsidRDefault="00D324F7" w:rsidP="0097493E">
      <w:r>
        <w:rPr>
          <w:noProof/>
        </w:rPr>
        <w:drawing>
          <wp:inline distT="0" distB="0" distL="0" distR="0" wp14:anchorId="61A6F034" wp14:editId="1A057CA3">
            <wp:extent cx="3482567" cy="2611925"/>
            <wp:effectExtent l="0" t="0" r="3810" b="0"/>
            <wp:docPr id="4" name="Picture 4" descr="Belcher Park and Cochato Camp Hou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Belcher Park and Cochato Camp House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86489" cy="2614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B3FCB" w14:textId="47EA1FAD" w:rsidR="00E111D7" w:rsidRPr="00AB06EB" w:rsidRDefault="004D5D86" w:rsidP="00FD0641">
      <w:pPr>
        <w:pStyle w:val="Header"/>
        <w:spacing w:before="480" w:line="312" w:lineRule="auto"/>
        <w:rPr>
          <w:sz w:val="40"/>
          <w:szCs w:val="40"/>
        </w:rPr>
      </w:pPr>
      <w:r>
        <w:rPr>
          <w:sz w:val="40"/>
          <w:szCs w:val="40"/>
        </w:rPr>
        <w:t>Town of Randolph</w:t>
      </w:r>
    </w:p>
    <w:p w14:paraId="6E9D1CA4" w14:textId="20B3481E" w:rsidR="00E111D7" w:rsidRPr="00FD0641" w:rsidRDefault="00AC6977" w:rsidP="000876D4">
      <w:pPr>
        <w:rPr>
          <w:rFonts w:cs="Arial"/>
          <w:sz w:val="36"/>
          <w:szCs w:val="36"/>
        </w:rPr>
      </w:pPr>
      <w:r w:rsidRPr="00AB06EB">
        <w:rPr>
          <w:rFonts w:cs="Arial"/>
          <w:sz w:val="36"/>
          <w:szCs w:val="36"/>
        </w:rPr>
        <w:t>ADA Transition Plan</w:t>
      </w:r>
    </w:p>
    <w:p w14:paraId="167BC590" w14:textId="56E2DBF9" w:rsidR="003C7DB5" w:rsidRPr="003C7DB5" w:rsidRDefault="003C7DB5" w:rsidP="007A7E2F">
      <w:pPr>
        <w:spacing w:before="480"/>
        <w:rPr>
          <w:sz w:val="32"/>
          <w:szCs w:val="32"/>
        </w:rPr>
      </w:pPr>
      <w:r>
        <w:rPr>
          <w:sz w:val="32"/>
          <w:szCs w:val="32"/>
        </w:rPr>
        <w:t>J</w:t>
      </w:r>
      <w:r w:rsidR="004D5D86">
        <w:rPr>
          <w:sz w:val="32"/>
          <w:szCs w:val="32"/>
        </w:rPr>
        <w:t>anuary</w:t>
      </w:r>
      <w:r w:rsidR="007A3FA2">
        <w:rPr>
          <w:sz w:val="32"/>
          <w:szCs w:val="32"/>
        </w:rPr>
        <w:t xml:space="preserve"> 202</w:t>
      </w:r>
      <w:r w:rsidR="004D5D86">
        <w:rPr>
          <w:sz w:val="32"/>
          <w:szCs w:val="32"/>
        </w:rPr>
        <w:t>3</w:t>
      </w:r>
    </w:p>
    <w:p w14:paraId="0A365EC8" w14:textId="21D8D54E" w:rsidR="00E111D7" w:rsidRPr="00FD0641" w:rsidRDefault="00E36B5B" w:rsidP="007A7E2F">
      <w:pPr>
        <w:spacing w:before="480"/>
        <w:rPr>
          <w:rFonts w:cs="Arial"/>
          <w:b/>
          <w:sz w:val="40"/>
          <w:szCs w:val="40"/>
        </w:rPr>
      </w:pPr>
      <w:r w:rsidRPr="00AB06EB">
        <w:rPr>
          <w:rFonts w:cs="Arial"/>
          <w:b/>
          <w:noProof/>
          <w:sz w:val="40"/>
          <w:szCs w:val="40"/>
        </w:rPr>
        <w:drawing>
          <wp:inline distT="0" distB="0" distL="0" distR="0" wp14:anchorId="74015000" wp14:editId="24989A04">
            <wp:extent cx="4394200" cy="1655233"/>
            <wp:effectExtent l="0" t="0" r="6350" b="2540"/>
            <wp:docPr id="2" name="Picture 7" descr="Institute for human centered desig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3334" b="-1"/>
                    <a:stretch/>
                  </pic:blipFill>
                  <pic:spPr bwMode="auto">
                    <a:xfrm>
                      <a:off x="0" y="0"/>
                      <a:ext cx="4394200" cy="165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2031A6" w14:textId="77777777" w:rsidR="003C7DB5" w:rsidRDefault="003C7DB5" w:rsidP="003C7DB5">
      <w:pPr>
        <w:rPr>
          <w:rFonts w:eastAsiaTheme="minorEastAsia" w:cs="Arial"/>
          <w:noProof/>
        </w:rPr>
      </w:pPr>
    </w:p>
    <w:p w14:paraId="3A04BD11" w14:textId="77777777" w:rsidR="003C7DB5" w:rsidRDefault="003C7DB5" w:rsidP="003C7DB5">
      <w:pPr>
        <w:rPr>
          <w:rFonts w:eastAsiaTheme="minorEastAsia" w:cs="Arial"/>
          <w:noProof/>
        </w:rPr>
      </w:pPr>
    </w:p>
    <w:p w14:paraId="62DEE40A" w14:textId="441D7B01" w:rsidR="00E111D7" w:rsidRPr="003C7DB5" w:rsidRDefault="003C7DB5" w:rsidP="003C7DB5">
      <w:pPr>
        <w:rPr>
          <w:rFonts w:ascii="Calibri Light" w:eastAsiaTheme="minorEastAsia" w:hAnsi="Calibri Light" w:cs="Calibri Light"/>
          <w:noProof/>
          <w:color w:val="3B3838" w:themeColor="background2" w:themeShade="40"/>
          <w:sz w:val="22"/>
        </w:rPr>
      </w:pPr>
      <w:r w:rsidRPr="003C7DB5">
        <w:rPr>
          <w:rFonts w:eastAsiaTheme="minorEastAsia" w:cs="Arial"/>
          <w:noProof/>
        </w:rPr>
        <w:t>560 Harrison Avenue,</w:t>
      </w:r>
      <w:r w:rsidRPr="003C7DB5">
        <w:rPr>
          <w:rFonts w:ascii="Calibri Light" w:eastAsiaTheme="minorEastAsia" w:hAnsi="Calibri Light" w:cs="Calibri Light"/>
          <w:noProof/>
          <w:sz w:val="22"/>
        </w:rPr>
        <w:t xml:space="preserve"> </w:t>
      </w:r>
      <w:r w:rsidR="00E111D7" w:rsidRPr="00AB06EB">
        <w:t>Boston, MA 0211</w:t>
      </w:r>
      <w:r>
        <w:t>8</w:t>
      </w:r>
    </w:p>
    <w:p w14:paraId="1BDF351E" w14:textId="77777777" w:rsidR="00E111D7" w:rsidRPr="00AB06EB" w:rsidRDefault="002F5C9F" w:rsidP="000876D4">
      <w:pPr>
        <w:spacing w:line="312" w:lineRule="auto"/>
        <w:rPr>
          <w:rStyle w:val="Hyperlink"/>
          <w:color w:val="auto"/>
          <w:u w:val="none"/>
        </w:rPr>
      </w:pPr>
      <w:hyperlink r:id="rId13" w:history="1">
        <w:r w:rsidR="00E111D7" w:rsidRPr="00AB06EB">
          <w:rPr>
            <w:rStyle w:val="Hyperlink"/>
            <w:color w:val="auto"/>
            <w:u w:val="none"/>
          </w:rPr>
          <w:t>www.IHCDesign.org</w:t>
        </w:r>
      </w:hyperlink>
      <w:r w:rsidR="00E111D7" w:rsidRPr="00AB06EB">
        <w:t xml:space="preserve"> • </w:t>
      </w:r>
      <w:hyperlink r:id="rId14" w:history="1">
        <w:r w:rsidR="00E111D7" w:rsidRPr="00AB06EB">
          <w:rPr>
            <w:rStyle w:val="Hyperlink"/>
            <w:color w:val="auto"/>
            <w:u w:val="none"/>
          </w:rPr>
          <w:t>info@IHCDesign.org</w:t>
        </w:r>
      </w:hyperlink>
    </w:p>
    <w:p w14:paraId="5D057F70" w14:textId="77777777" w:rsidR="00E111D7" w:rsidRPr="00AB06EB" w:rsidRDefault="00E111D7" w:rsidP="000876D4">
      <w:pPr>
        <w:widowControl w:val="0"/>
        <w:autoSpaceDE w:val="0"/>
        <w:autoSpaceDN w:val="0"/>
        <w:adjustRightInd w:val="0"/>
        <w:rPr>
          <w:rStyle w:val="Hyperlink"/>
          <w:color w:val="auto"/>
          <w:u w:val="none"/>
        </w:rPr>
      </w:pPr>
      <w:r w:rsidRPr="00AB06EB">
        <w:rPr>
          <w:rStyle w:val="Hyperlink"/>
          <w:color w:val="auto"/>
          <w:u w:val="none"/>
        </w:rPr>
        <w:t>617-695-1225 voice/</w:t>
      </w:r>
      <w:r w:rsidR="008B604A">
        <w:rPr>
          <w:rStyle w:val="Hyperlink"/>
          <w:color w:val="auto"/>
          <w:u w:val="none"/>
        </w:rPr>
        <w:t xml:space="preserve"> </w:t>
      </w:r>
      <w:proofErr w:type="spellStart"/>
      <w:r w:rsidRPr="00AB06EB">
        <w:rPr>
          <w:rStyle w:val="Hyperlink"/>
          <w:color w:val="auto"/>
          <w:u w:val="none"/>
        </w:rPr>
        <w:t>tty</w:t>
      </w:r>
      <w:proofErr w:type="spellEnd"/>
    </w:p>
    <w:p w14:paraId="0806257E" w14:textId="5A2135E7" w:rsidR="00A05E14" w:rsidRPr="00C43E3D" w:rsidRDefault="007A7E2F" w:rsidP="006632E9">
      <w:pPr>
        <w:pStyle w:val="Heading2"/>
        <w:spacing w:after="240"/>
        <w:rPr>
          <w:sz w:val="24"/>
          <w:szCs w:val="24"/>
        </w:rPr>
      </w:pPr>
      <w:r>
        <w:br w:type="column"/>
      </w:r>
      <w:r w:rsidR="006632E9" w:rsidRPr="00C43E3D">
        <w:t>Background</w:t>
      </w:r>
    </w:p>
    <w:p w14:paraId="41331535" w14:textId="47C8153A" w:rsidR="007C5BF2" w:rsidRPr="00C43E3D" w:rsidRDefault="007C5BF2" w:rsidP="00687742">
      <w:pPr>
        <w:spacing w:after="240" w:line="276" w:lineRule="auto"/>
        <w:rPr>
          <w:rFonts w:cs="Arial"/>
          <w:szCs w:val="24"/>
        </w:rPr>
      </w:pPr>
      <w:r w:rsidRPr="00C43E3D">
        <w:rPr>
          <w:rFonts w:cs="Arial"/>
          <w:szCs w:val="24"/>
        </w:rPr>
        <w:t xml:space="preserve">Year Built:  </w:t>
      </w:r>
      <w:r w:rsidR="00F932E4">
        <w:rPr>
          <w:rFonts w:cs="Arial"/>
          <w:szCs w:val="24"/>
        </w:rPr>
        <w:t>2017</w:t>
      </w:r>
      <w:r w:rsidRPr="00C43E3D">
        <w:rPr>
          <w:rFonts w:cs="Arial"/>
          <w:szCs w:val="24"/>
        </w:rPr>
        <w:tab/>
      </w:r>
    </w:p>
    <w:p w14:paraId="3BBE2CD0" w14:textId="51B37005" w:rsidR="00CD51EE" w:rsidRDefault="00CD51EE" w:rsidP="00687742">
      <w:p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Belcher Park and </w:t>
      </w:r>
      <w:proofErr w:type="spellStart"/>
      <w:r>
        <w:rPr>
          <w:rFonts w:cs="Arial"/>
          <w:szCs w:val="24"/>
        </w:rPr>
        <w:t>Cochato</w:t>
      </w:r>
      <w:proofErr w:type="spellEnd"/>
      <w:r>
        <w:rPr>
          <w:rFonts w:cs="Arial"/>
          <w:szCs w:val="24"/>
        </w:rPr>
        <w:t xml:space="preserve"> Camp House </w:t>
      </w:r>
      <w:r w:rsidR="007A08FC">
        <w:rPr>
          <w:rFonts w:cs="Arial"/>
          <w:szCs w:val="24"/>
        </w:rPr>
        <w:t>are</w:t>
      </w:r>
      <w:r>
        <w:rPr>
          <w:rFonts w:cs="Arial"/>
          <w:szCs w:val="24"/>
        </w:rPr>
        <w:t xml:space="preserve"> located </w:t>
      </w:r>
      <w:r w:rsidR="001F3B51">
        <w:rPr>
          <w:rFonts w:cs="Arial"/>
          <w:szCs w:val="24"/>
        </w:rPr>
        <w:t xml:space="preserve">at </w:t>
      </w:r>
      <w:r w:rsidR="00B729D6" w:rsidRPr="004E67BC">
        <w:rPr>
          <w:rFonts w:cs="Arial"/>
          <w:szCs w:val="24"/>
        </w:rPr>
        <w:t>60 Pleasant Street</w:t>
      </w:r>
      <w:r w:rsidR="004E67BC">
        <w:rPr>
          <w:rFonts w:cs="Arial"/>
          <w:szCs w:val="24"/>
        </w:rPr>
        <w:t>.</w:t>
      </w:r>
      <w:r w:rsidR="00C35920">
        <w:rPr>
          <w:rFonts w:cs="Arial"/>
          <w:szCs w:val="24"/>
        </w:rPr>
        <w:t xml:space="preserve"> Amenities include the </w:t>
      </w:r>
      <w:proofErr w:type="spellStart"/>
      <w:r w:rsidR="007A08FC">
        <w:rPr>
          <w:rFonts w:cs="Arial"/>
          <w:szCs w:val="24"/>
        </w:rPr>
        <w:t>Cochato</w:t>
      </w:r>
      <w:proofErr w:type="spellEnd"/>
      <w:r w:rsidR="007A08FC">
        <w:rPr>
          <w:rFonts w:cs="Arial"/>
          <w:szCs w:val="24"/>
        </w:rPr>
        <w:t xml:space="preserve"> C</w:t>
      </w:r>
      <w:r w:rsidR="00C35920" w:rsidRPr="009366C1">
        <w:rPr>
          <w:rFonts w:cs="Arial"/>
          <w:szCs w:val="24"/>
        </w:rPr>
        <w:t xml:space="preserve">amp </w:t>
      </w:r>
      <w:r w:rsidR="007A08FC">
        <w:rPr>
          <w:rFonts w:cs="Arial"/>
          <w:szCs w:val="24"/>
        </w:rPr>
        <w:t>H</w:t>
      </w:r>
      <w:r w:rsidR="00C35920" w:rsidRPr="009366C1">
        <w:rPr>
          <w:rFonts w:cs="Arial"/>
          <w:szCs w:val="24"/>
        </w:rPr>
        <w:t xml:space="preserve">ouse, parking </w:t>
      </w:r>
      <w:r w:rsidR="00A72FA1" w:rsidRPr="009366C1">
        <w:rPr>
          <w:rFonts w:cs="Arial"/>
          <w:szCs w:val="24"/>
        </w:rPr>
        <w:t>by the main entran</w:t>
      </w:r>
      <w:r w:rsidR="007A08FC">
        <w:rPr>
          <w:rFonts w:cs="Arial"/>
          <w:szCs w:val="24"/>
        </w:rPr>
        <w:t>c</w:t>
      </w:r>
      <w:r w:rsidR="009D7003" w:rsidRPr="009366C1">
        <w:rPr>
          <w:rFonts w:cs="Arial"/>
          <w:szCs w:val="24"/>
        </w:rPr>
        <w:t>e</w:t>
      </w:r>
      <w:r w:rsidR="00A72FA1" w:rsidRPr="009366C1">
        <w:rPr>
          <w:rFonts w:cs="Arial"/>
          <w:szCs w:val="24"/>
        </w:rPr>
        <w:t>,</w:t>
      </w:r>
      <w:r w:rsidR="008E4526" w:rsidRPr="009366C1">
        <w:rPr>
          <w:rFonts w:cs="Arial"/>
          <w:szCs w:val="24"/>
        </w:rPr>
        <w:t xml:space="preserve"> </w:t>
      </w:r>
      <w:r w:rsidR="009D7003" w:rsidRPr="009366C1">
        <w:rPr>
          <w:rFonts w:cs="Arial"/>
          <w:szCs w:val="24"/>
        </w:rPr>
        <w:t>a shed</w:t>
      </w:r>
      <w:r w:rsidR="003E5AA9" w:rsidRPr="009366C1">
        <w:rPr>
          <w:rFonts w:cs="Arial"/>
          <w:szCs w:val="24"/>
        </w:rPr>
        <w:t>,</w:t>
      </w:r>
      <w:r w:rsidR="00922C67" w:rsidRPr="009366C1">
        <w:rPr>
          <w:rFonts w:cs="Arial"/>
          <w:szCs w:val="24"/>
        </w:rPr>
        <w:t xml:space="preserve"> </w:t>
      </w:r>
      <w:r w:rsidR="005E4970" w:rsidRPr="009366C1">
        <w:rPr>
          <w:rFonts w:cs="Arial"/>
          <w:szCs w:val="24"/>
        </w:rPr>
        <w:t xml:space="preserve">a basketball court </w:t>
      </w:r>
      <w:r w:rsidR="00922C67" w:rsidRPr="009366C1">
        <w:rPr>
          <w:rFonts w:cs="Arial"/>
          <w:szCs w:val="24"/>
        </w:rPr>
        <w:t>and a playground</w:t>
      </w:r>
      <w:r w:rsidR="00B678AF" w:rsidRPr="009366C1">
        <w:rPr>
          <w:rFonts w:cs="Arial"/>
          <w:szCs w:val="24"/>
        </w:rPr>
        <w:t xml:space="preserve"> located on </w:t>
      </w:r>
      <w:r w:rsidR="005B1ACE" w:rsidRPr="009366C1">
        <w:rPr>
          <w:rFonts w:cs="Arial"/>
          <w:szCs w:val="24"/>
        </w:rPr>
        <w:t xml:space="preserve">the </w:t>
      </w:r>
      <w:r w:rsidR="00B678AF" w:rsidRPr="009366C1">
        <w:rPr>
          <w:rFonts w:cs="Arial"/>
          <w:szCs w:val="24"/>
        </w:rPr>
        <w:t xml:space="preserve">east </w:t>
      </w:r>
      <w:r w:rsidR="005B1ACE" w:rsidRPr="009366C1">
        <w:rPr>
          <w:rFonts w:cs="Arial"/>
          <w:szCs w:val="24"/>
        </w:rPr>
        <w:t xml:space="preserve">side </w:t>
      </w:r>
      <w:r w:rsidR="00B678AF" w:rsidRPr="009366C1">
        <w:rPr>
          <w:rFonts w:cs="Arial"/>
          <w:szCs w:val="24"/>
        </w:rPr>
        <w:t>of the Camp House</w:t>
      </w:r>
      <w:r w:rsidR="00BC66D0" w:rsidRPr="009366C1">
        <w:rPr>
          <w:rFonts w:cs="Arial"/>
          <w:szCs w:val="24"/>
        </w:rPr>
        <w:t>.</w:t>
      </w:r>
      <w:r w:rsidR="009D7003" w:rsidRPr="009366C1">
        <w:rPr>
          <w:rFonts w:cs="Arial"/>
          <w:szCs w:val="24"/>
        </w:rPr>
        <w:t xml:space="preserve"> </w:t>
      </w:r>
      <w:r w:rsidR="00B678AF" w:rsidRPr="009366C1">
        <w:rPr>
          <w:rFonts w:cs="Arial"/>
          <w:szCs w:val="24"/>
        </w:rPr>
        <w:t>In addition, two (2) picnic pavilion areas are located by the parking area and a</w:t>
      </w:r>
      <w:r w:rsidR="008E4526" w:rsidRPr="009366C1">
        <w:rPr>
          <w:rFonts w:cs="Arial"/>
          <w:szCs w:val="24"/>
        </w:rPr>
        <w:t>n</w:t>
      </w:r>
      <w:r w:rsidR="00B678AF" w:rsidRPr="009366C1">
        <w:rPr>
          <w:rFonts w:cs="Arial"/>
          <w:szCs w:val="24"/>
        </w:rPr>
        <w:t xml:space="preserve"> </w:t>
      </w:r>
      <w:r w:rsidR="008E4526" w:rsidRPr="009366C1">
        <w:rPr>
          <w:rFonts w:cs="Arial"/>
          <w:szCs w:val="24"/>
        </w:rPr>
        <w:t>additional</w:t>
      </w:r>
      <w:r w:rsidR="00B678AF" w:rsidRPr="009366C1">
        <w:rPr>
          <w:rFonts w:cs="Arial"/>
          <w:szCs w:val="24"/>
        </w:rPr>
        <w:t xml:space="preserve"> picnic pavilion, which was recently built as part of an Eagle Scout project, </w:t>
      </w:r>
      <w:r w:rsidR="009366C1" w:rsidRPr="009366C1">
        <w:rPr>
          <w:rFonts w:cs="Arial"/>
          <w:szCs w:val="24"/>
        </w:rPr>
        <w:t xml:space="preserve">is located </w:t>
      </w:r>
      <w:r w:rsidR="00B678AF" w:rsidRPr="009366C1">
        <w:rPr>
          <w:rFonts w:cs="Arial"/>
          <w:szCs w:val="24"/>
        </w:rPr>
        <w:t xml:space="preserve">by </w:t>
      </w:r>
      <w:r w:rsidR="005B1ACE" w:rsidRPr="009366C1">
        <w:rPr>
          <w:rFonts w:cs="Arial"/>
          <w:szCs w:val="24"/>
        </w:rPr>
        <w:t>Scum P</w:t>
      </w:r>
      <w:r w:rsidR="00B678AF" w:rsidRPr="009366C1">
        <w:rPr>
          <w:rFonts w:cs="Arial"/>
          <w:szCs w:val="24"/>
        </w:rPr>
        <w:t xml:space="preserve">ond north </w:t>
      </w:r>
      <w:r w:rsidR="00B678AF">
        <w:rPr>
          <w:rFonts w:cs="Arial"/>
          <w:szCs w:val="24"/>
        </w:rPr>
        <w:t>of building.</w:t>
      </w:r>
    </w:p>
    <w:p w14:paraId="1478CAFD" w14:textId="77777777" w:rsidR="00143856" w:rsidRDefault="00143856" w:rsidP="00687742">
      <w:pPr>
        <w:spacing w:line="276" w:lineRule="auto"/>
        <w:rPr>
          <w:rFonts w:cs="Arial"/>
          <w:szCs w:val="24"/>
        </w:rPr>
      </w:pPr>
    </w:p>
    <w:p w14:paraId="0FE44727" w14:textId="18EA3C86" w:rsidR="00F5737B" w:rsidRPr="005B1ACE" w:rsidRDefault="00BB37E4" w:rsidP="00687742">
      <w:pPr>
        <w:spacing w:line="276" w:lineRule="auto"/>
        <w:rPr>
          <w:rFonts w:cs="Arial"/>
          <w:strike/>
          <w:szCs w:val="24"/>
        </w:rPr>
      </w:pPr>
      <w:r>
        <w:rPr>
          <w:rFonts w:cs="Arial"/>
          <w:szCs w:val="24"/>
        </w:rPr>
        <w:t>The main</w:t>
      </w:r>
      <w:r w:rsidR="00F5737B">
        <w:rPr>
          <w:rFonts w:cs="Arial"/>
          <w:szCs w:val="24"/>
        </w:rPr>
        <w:t xml:space="preserve"> entrance</w:t>
      </w:r>
      <w:r w:rsidR="001C2C1B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which is accessed by a set of stairs</w:t>
      </w:r>
      <w:r w:rsidR="001C2C1B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is on the</w:t>
      </w:r>
      <w:r w:rsidR="00F5737B">
        <w:rPr>
          <w:rFonts w:cs="Arial"/>
          <w:szCs w:val="24"/>
        </w:rPr>
        <w:t xml:space="preserve"> </w:t>
      </w:r>
      <w:r w:rsidR="008C6B98">
        <w:rPr>
          <w:rFonts w:cs="Arial"/>
          <w:szCs w:val="24"/>
        </w:rPr>
        <w:t xml:space="preserve">west side of </w:t>
      </w:r>
      <w:r w:rsidR="00D8468C">
        <w:rPr>
          <w:rFonts w:cs="Arial"/>
          <w:szCs w:val="24"/>
        </w:rPr>
        <w:t>the Camp House building</w:t>
      </w:r>
      <w:r w:rsidR="001C2C1B">
        <w:rPr>
          <w:rFonts w:cs="Arial"/>
          <w:szCs w:val="24"/>
        </w:rPr>
        <w:t xml:space="preserve"> and</w:t>
      </w:r>
      <w:r w:rsidR="00D8468C">
        <w:rPr>
          <w:rFonts w:cs="Arial"/>
          <w:szCs w:val="24"/>
        </w:rPr>
        <w:t xml:space="preserve"> a ramp to the</w:t>
      </w:r>
      <w:r w:rsidR="006B227F">
        <w:rPr>
          <w:rFonts w:cs="Arial"/>
          <w:szCs w:val="24"/>
        </w:rPr>
        <w:t xml:space="preserve"> accessible</w:t>
      </w:r>
      <w:r w:rsidR="00D8468C">
        <w:rPr>
          <w:rFonts w:cs="Arial"/>
          <w:szCs w:val="24"/>
        </w:rPr>
        <w:t xml:space="preserve"> </w:t>
      </w:r>
      <w:r w:rsidR="008C6B98">
        <w:rPr>
          <w:rFonts w:cs="Arial"/>
          <w:szCs w:val="24"/>
        </w:rPr>
        <w:t>side entrance</w:t>
      </w:r>
      <w:r w:rsidR="00D8468C">
        <w:rPr>
          <w:rFonts w:cs="Arial"/>
          <w:szCs w:val="24"/>
        </w:rPr>
        <w:t xml:space="preserve"> is on the</w:t>
      </w:r>
      <w:r w:rsidR="008C6B98">
        <w:rPr>
          <w:rFonts w:cs="Arial"/>
          <w:szCs w:val="24"/>
        </w:rPr>
        <w:t xml:space="preserve"> south side of building</w:t>
      </w:r>
      <w:r w:rsidR="00FA31E1">
        <w:rPr>
          <w:rFonts w:cs="Arial"/>
          <w:szCs w:val="24"/>
        </w:rPr>
        <w:t>.</w:t>
      </w:r>
    </w:p>
    <w:p w14:paraId="26C6F108" w14:textId="77777777" w:rsidR="00CD51EE" w:rsidRDefault="00CD51EE" w:rsidP="00687742">
      <w:pPr>
        <w:spacing w:line="276" w:lineRule="auto"/>
        <w:rPr>
          <w:rFonts w:cs="Arial"/>
          <w:szCs w:val="24"/>
        </w:rPr>
      </w:pPr>
    </w:p>
    <w:p w14:paraId="0071356A" w14:textId="741BBC58" w:rsidR="006B3CDA" w:rsidRPr="00A10DF6" w:rsidRDefault="00525C4B" w:rsidP="00687742">
      <w:pPr>
        <w:pStyle w:val="Heading2"/>
        <w:rPr>
          <w:sz w:val="24"/>
          <w:szCs w:val="24"/>
        </w:rPr>
      </w:pPr>
      <w:r w:rsidRPr="00A10DF6">
        <w:t xml:space="preserve">Key </w:t>
      </w:r>
      <w:r w:rsidR="009A68B2" w:rsidRPr="00A10DF6">
        <w:t xml:space="preserve">Accessibility </w:t>
      </w:r>
      <w:r w:rsidR="004C3D29" w:rsidRPr="00A10DF6">
        <w:t>Issues</w:t>
      </w:r>
    </w:p>
    <w:p w14:paraId="60FEDC9D" w14:textId="77777777" w:rsidR="005B1ACE" w:rsidRDefault="005B1ACE" w:rsidP="00E739D9">
      <w:pPr>
        <w:pStyle w:val="Heading3"/>
        <w:spacing w:before="0"/>
      </w:pPr>
    </w:p>
    <w:p w14:paraId="0C2F230D" w14:textId="275773B6" w:rsidR="00E739D9" w:rsidRPr="005371D3" w:rsidRDefault="00E739D9" w:rsidP="00E739D9">
      <w:pPr>
        <w:pStyle w:val="Heading3"/>
        <w:spacing w:before="0"/>
      </w:pPr>
      <w:r>
        <w:t>Parking</w:t>
      </w:r>
    </w:p>
    <w:p w14:paraId="07605E07" w14:textId="4364CD96" w:rsidR="00E739D9" w:rsidRDefault="00E739D9" w:rsidP="00E739D9">
      <w:pPr>
        <w:tabs>
          <w:tab w:val="left" w:pos="360"/>
        </w:tabs>
        <w:spacing w:line="276" w:lineRule="auto"/>
        <w:rPr>
          <w:rFonts w:cs="Arial"/>
          <w:szCs w:val="24"/>
        </w:rPr>
      </w:pPr>
      <w:r w:rsidRPr="005371D3">
        <w:rPr>
          <w:rFonts w:cs="Arial"/>
          <w:szCs w:val="24"/>
        </w:rPr>
        <w:t>Accessibility issues</w:t>
      </w:r>
      <w:r w:rsidR="00866DEF">
        <w:rPr>
          <w:rFonts w:cs="Arial"/>
          <w:szCs w:val="24"/>
        </w:rPr>
        <w:t xml:space="preserve"> include </w:t>
      </w:r>
      <w:r w:rsidR="00C21632">
        <w:rPr>
          <w:rFonts w:cs="Arial"/>
          <w:szCs w:val="24"/>
        </w:rPr>
        <w:t xml:space="preserve">lack of a van accessible parking space with a marked access aisle, identification sign with the International Symbol of Accessibility (ISA) and </w:t>
      </w:r>
      <w:r w:rsidR="00843795">
        <w:rPr>
          <w:rFonts w:cs="Arial"/>
          <w:szCs w:val="24"/>
        </w:rPr>
        <w:t>a</w:t>
      </w:r>
      <w:r w:rsidR="00C21632">
        <w:rPr>
          <w:rFonts w:cs="Arial"/>
          <w:szCs w:val="24"/>
        </w:rPr>
        <w:t xml:space="preserve"> designation</w:t>
      </w:r>
      <w:r w:rsidR="00843795">
        <w:rPr>
          <w:rFonts w:cs="Arial"/>
          <w:szCs w:val="24"/>
        </w:rPr>
        <w:t xml:space="preserve"> sign with the words,</w:t>
      </w:r>
      <w:r w:rsidR="00C21632">
        <w:rPr>
          <w:rFonts w:cs="Arial"/>
          <w:szCs w:val="24"/>
        </w:rPr>
        <w:t xml:space="preserve"> “Van Accessible.”</w:t>
      </w:r>
      <w:r w:rsidR="0054371D">
        <w:rPr>
          <w:rFonts w:cs="Arial"/>
          <w:szCs w:val="24"/>
        </w:rPr>
        <w:t xml:space="preserve"> </w:t>
      </w:r>
    </w:p>
    <w:p w14:paraId="4B1F9CB7" w14:textId="77777777" w:rsidR="00786D5B" w:rsidRDefault="00786D5B" w:rsidP="00E739D9">
      <w:pPr>
        <w:tabs>
          <w:tab w:val="left" w:pos="360"/>
        </w:tabs>
        <w:spacing w:line="276" w:lineRule="auto"/>
        <w:rPr>
          <w:rFonts w:cs="Arial"/>
          <w:szCs w:val="24"/>
        </w:rPr>
      </w:pPr>
    </w:p>
    <w:p w14:paraId="65748E8B" w14:textId="097F5D67" w:rsidR="00786D5B" w:rsidRPr="004F4A4F" w:rsidRDefault="00786D5B" w:rsidP="00786D5B">
      <w:pPr>
        <w:pStyle w:val="Heading3"/>
        <w:spacing w:before="0"/>
      </w:pPr>
      <w:r>
        <w:t>Exterior Access Routes</w:t>
      </w:r>
    </w:p>
    <w:p w14:paraId="25DC2677" w14:textId="77777777" w:rsidR="00397C72" w:rsidRDefault="00786D5B" w:rsidP="00786D5B">
      <w:pPr>
        <w:spacing w:line="276" w:lineRule="auto"/>
      </w:pPr>
      <w:r w:rsidRPr="004F4A4F">
        <w:t xml:space="preserve">Accessibility </w:t>
      </w:r>
      <w:r w:rsidRPr="005A0330">
        <w:t xml:space="preserve">issues </w:t>
      </w:r>
      <w:r>
        <w:t xml:space="preserve">include lack of an accessible </w:t>
      </w:r>
      <w:r w:rsidR="00036DAC">
        <w:t xml:space="preserve">route to most park amenities including to </w:t>
      </w:r>
      <w:r w:rsidR="007B3400">
        <w:t xml:space="preserve">the </w:t>
      </w:r>
      <w:r w:rsidR="007F6F36">
        <w:t xml:space="preserve">picnic pavilion by the pond, </w:t>
      </w:r>
      <w:r w:rsidR="00397C72">
        <w:t>to</w:t>
      </w:r>
    </w:p>
    <w:p w14:paraId="39CDFCF7" w14:textId="443E148C" w:rsidR="005B1ACE" w:rsidRPr="005B1ACE" w:rsidRDefault="007F6F36" w:rsidP="005B1ACE">
      <w:pPr>
        <w:spacing w:line="276" w:lineRule="auto"/>
        <w:rPr>
          <w:rFonts w:cs="Arial"/>
          <w:szCs w:val="24"/>
        </w:rPr>
      </w:pPr>
      <w:r>
        <w:t xml:space="preserve">the </w:t>
      </w:r>
      <w:r w:rsidRPr="005D2E5C">
        <w:t>shed</w:t>
      </w:r>
      <w:r w:rsidR="0025472E" w:rsidRPr="005D2E5C">
        <w:t xml:space="preserve"> and</w:t>
      </w:r>
      <w:r w:rsidRPr="005D2E5C">
        <w:t xml:space="preserve"> </w:t>
      </w:r>
      <w:r w:rsidR="0025472E" w:rsidRPr="005D2E5C">
        <w:t xml:space="preserve">to </w:t>
      </w:r>
      <w:r w:rsidRPr="005D2E5C">
        <w:t>the boundar</w:t>
      </w:r>
      <w:r w:rsidR="00397C72" w:rsidRPr="005D2E5C">
        <w:t>y of sport activity at the basketball court</w:t>
      </w:r>
      <w:r w:rsidR="0025472E" w:rsidRPr="005D2E5C">
        <w:t>.</w:t>
      </w:r>
      <w:r w:rsidR="005B1ACE" w:rsidRPr="005D2E5C">
        <w:t xml:space="preserve"> Other accessibility issue </w:t>
      </w:r>
      <w:proofErr w:type="gramStart"/>
      <w:r w:rsidR="005B1ACE" w:rsidRPr="005D2E5C">
        <w:t>include</w:t>
      </w:r>
      <w:proofErr w:type="gramEnd"/>
      <w:r w:rsidR="005B1ACE" w:rsidRPr="005D2E5C">
        <w:t xml:space="preserve"> a</w:t>
      </w:r>
      <w:r w:rsidR="005D2E5C" w:rsidRPr="005D2E5C">
        <w:t>n</w:t>
      </w:r>
      <w:r w:rsidR="005B1ACE" w:rsidRPr="005D2E5C">
        <w:rPr>
          <w:rFonts w:cs="Arial"/>
          <w:szCs w:val="24"/>
        </w:rPr>
        <w:t xml:space="preserve"> exterior ramp that is not maintained in operable working condition and needs to be rebuilt. </w:t>
      </w:r>
    </w:p>
    <w:p w14:paraId="26C6BAD2" w14:textId="77777777" w:rsidR="005B1ACE" w:rsidRPr="00893B74" w:rsidRDefault="005B1ACE" w:rsidP="005B1ACE">
      <w:pPr>
        <w:pStyle w:val="Heading3"/>
      </w:pPr>
      <w:r>
        <w:t>Playground</w:t>
      </w:r>
    </w:p>
    <w:p w14:paraId="30F9DE49" w14:textId="77777777" w:rsidR="005B1ACE" w:rsidRDefault="005B1ACE" w:rsidP="005B1ACE">
      <w:pPr>
        <w:tabs>
          <w:tab w:val="left" w:pos="360"/>
        </w:tabs>
        <w:spacing w:line="276" w:lineRule="auto"/>
      </w:pPr>
      <w:r w:rsidRPr="00FA1034">
        <w:t>Accessibility issues include lack of</w:t>
      </w:r>
      <w:r>
        <w:t xml:space="preserve"> an</w:t>
      </w:r>
      <w:r w:rsidRPr="00FA1034">
        <w:t xml:space="preserve"> accessible route to</w:t>
      </w:r>
      <w:r>
        <w:t xml:space="preserve"> and around the playground and lack of a</w:t>
      </w:r>
      <w:r w:rsidRPr="00FA1034">
        <w:t xml:space="preserve"> </w:t>
      </w:r>
      <w:r w:rsidRPr="005E168F">
        <w:t xml:space="preserve">compliant impact-attenuating surface under and around the play components. </w:t>
      </w:r>
    </w:p>
    <w:p w14:paraId="7CD161BF" w14:textId="77777777" w:rsidR="005B1ACE" w:rsidRDefault="005B1ACE" w:rsidP="005B1ACE">
      <w:pPr>
        <w:tabs>
          <w:tab w:val="left" w:pos="360"/>
        </w:tabs>
        <w:spacing w:line="276" w:lineRule="auto"/>
      </w:pPr>
    </w:p>
    <w:p w14:paraId="079FC451" w14:textId="77777777" w:rsidR="005B1ACE" w:rsidRDefault="005B1ACE" w:rsidP="005B1ACE">
      <w:pPr>
        <w:spacing w:line="276" w:lineRule="auto"/>
      </w:pPr>
      <w:r w:rsidRPr="00784F09">
        <w:rPr>
          <w:rFonts w:cs="Arial"/>
          <w:b/>
          <w:color w:val="000000"/>
          <w:szCs w:val="24"/>
        </w:rPr>
        <w:t>Note:</w:t>
      </w:r>
      <w:r w:rsidRPr="00784F09">
        <w:rPr>
          <w:rFonts w:cs="Arial"/>
          <w:color w:val="000000"/>
          <w:szCs w:val="24"/>
        </w:rPr>
        <w:t xml:space="preserve"> The Massachusetts Architectural Access Board (MAAB) does not consider engineered wood fiber (EWF) to comply with its regulation requiring an accessible route to each play component and around the playground.</w:t>
      </w:r>
    </w:p>
    <w:p w14:paraId="5650AF53" w14:textId="77777777" w:rsidR="005B1ACE" w:rsidRDefault="005B1ACE" w:rsidP="00BB5136">
      <w:pPr>
        <w:pStyle w:val="Heading3"/>
        <w:spacing w:before="0"/>
      </w:pPr>
    </w:p>
    <w:p w14:paraId="1D7A9B49" w14:textId="2C626886" w:rsidR="00BB5136" w:rsidRDefault="00BB5136" w:rsidP="00BB5136">
      <w:pPr>
        <w:pStyle w:val="Heading3"/>
        <w:spacing w:before="0"/>
      </w:pPr>
      <w:r>
        <w:t>Kitchen</w:t>
      </w:r>
    </w:p>
    <w:p w14:paraId="1E718F20" w14:textId="2B05ECE1" w:rsidR="00BB5136" w:rsidRDefault="00BB5136" w:rsidP="00E739D9">
      <w:pPr>
        <w:tabs>
          <w:tab w:val="left" w:pos="360"/>
        </w:tabs>
        <w:spacing w:line="276" w:lineRule="auto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Accessiblity</w:t>
      </w:r>
      <w:proofErr w:type="spellEnd"/>
      <w:r>
        <w:rPr>
          <w:rFonts w:cs="Arial"/>
          <w:szCs w:val="24"/>
        </w:rPr>
        <w:t xml:space="preserve"> issue</w:t>
      </w:r>
      <w:r w:rsidR="00843795">
        <w:rPr>
          <w:rFonts w:cs="Arial"/>
          <w:szCs w:val="24"/>
        </w:rPr>
        <w:t>s</w:t>
      </w:r>
      <w:r w:rsidR="00D5081B">
        <w:rPr>
          <w:rFonts w:cs="Arial"/>
          <w:szCs w:val="24"/>
        </w:rPr>
        <w:t xml:space="preserve"> include</w:t>
      </w:r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include</w:t>
      </w:r>
      <w:proofErr w:type="spellEnd"/>
      <w:r>
        <w:rPr>
          <w:rFonts w:cs="Arial"/>
          <w:szCs w:val="24"/>
        </w:rPr>
        <w:t xml:space="preserve"> </w:t>
      </w:r>
      <w:r w:rsidR="000E280C">
        <w:rPr>
          <w:rFonts w:cs="Arial"/>
          <w:szCs w:val="24"/>
        </w:rPr>
        <w:t>lack of a cooktop with knee and toe clearance</w:t>
      </w:r>
      <w:r w:rsidR="001D4A1E">
        <w:rPr>
          <w:rFonts w:cs="Arial"/>
          <w:szCs w:val="24"/>
        </w:rPr>
        <w:t xml:space="preserve"> positioned for a forward </w:t>
      </w:r>
      <w:proofErr w:type="spellStart"/>
      <w:r w:rsidR="001D4A1E">
        <w:rPr>
          <w:rFonts w:cs="Arial"/>
          <w:szCs w:val="24"/>
        </w:rPr>
        <w:t>appraoch</w:t>
      </w:r>
      <w:proofErr w:type="spellEnd"/>
      <w:r w:rsidR="000E280C">
        <w:rPr>
          <w:rFonts w:cs="Arial"/>
          <w:szCs w:val="24"/>
        </w:rPr>
        <w:t>,</w:t>
      </w:r>
      <w:r w:rsidR="008F1D74">
        <w:rPr>
          <w:rFonts w:cs="Arial"/>
          <w:szCs w:val="24"/>
        </w:rPr>
        <w:t xml:space="preserve"> lack of a wall oven </w:t>
      </w:r>
      <w:r w:rsidR="008F1D74" w:rsidRPr="003D5825">
        <w:rPr>
          <w:rFonts w:cs="Arial"/>
          <w:szCs w:val="24"/>
        </w:rPr>
        <w:t>with a retractable "bread board" type shelf, and</w:t>
      </w:r>
      <w:r w:rsidR="001D4A1E" w:rsidRPr="003D5825">
        <w:rPr>
          <w:rFonts w:cs="Arial"/>
          <w:szCs w:val="24"/>
        </w:rPr>
        <w:t xml:space="preserve"> lack of a sink with knee</w:t>
      </w:r>
      <w:r w:rsidR="00D5081B" w:rsidRPr="003D5825">
        <w:rPr>
          <w:rFonts w:cs="Arial"/>
          <w:szCs w:val="24"/>
        </w:rPr>
        <w:t xml:space="preserve"> and toe clearance</w:t>
      </w:r>
    </w:p>
    <w:p w14:paraId="4A81131D" w14:textId="77777777" w:rsidR="00E739D9" w:rsidRPr="00E739D9" w:rsidRDefault="00E739D9" w:rsidP="00E739D9"/>
    <w:p w14:paraId="121AD543" w14:textId="4BAB6978" w:rsidR="00DF1153" w:rsidRPr="005371D3" w:rsidRDefault="00FC257B" w:rsidP="00687742">
      <w:pPr>
        <w:pStyle w:val="Heading3"/>
        <w:spacing w:before="0"/>
      </w:pPr>
      <w:r w:rsidRPr="00935E2F">
        <w:t>Signage</w:t>
      </w:r>
    </w:p>
    <w:p w14:paraId="694C4612" w14:textId="70901842" w:rsidR="00845DBE" w:rsidRDefault="00DC0A02" w:rsidP="00687742">
      <w:pPr>
        <w:tabs>
          <w:tab w:val="left" w:pos="360"/>
        </w:tabs>
        <w:spacing w:line="276" w:lineRule="auto"/>
        <w:rPr>
          <w:rFonts w:cs="Arial"/>
          <w:szCs w:val="24"/>
        </w:rPr>
      </w:pPr>
      <w:r w:rsidRPr="005371D3">
        <w:rPr>
          <w:rFonts w:cs="Arial"/>
          <w:szCs w:val="24"/>
        </w:rPr>
        <w:t>Accessibility issues</w:t>
      </w:r>
      <w:r w:rsidR="006A2125">
        <w:rPr>
          <w:rFonts w:cs="Arial"/>
          <w:szCs w:val="24"/>
        </w:rPr>
        <w:t xml:space="preserve"> include</w:t>
      </w:r>
      <w:r w:rsidRPr="005371D3">
        <w:rPr>
          <w:rFonts w:cs="Arial"/>
          <w:szCs w:val="24"/>
        </w:rPr>
        <w:t xml:space="preserve"> </w:t>
      </w:r>
      <w:r w:rsidR="00C92FBA" w:rsidRPr="005371D3">
        <w:rPr>
          <w:rFonts w:cs="Arial"/>
          <w:szCs w:val="24"/>
        </w:rPr>
        <w:t>lack of</w:t>
      </w:r>
      <w:r w:rsidR="00845DBE">
        <w:rPr>
          <w:rFonts w:cs="Arial"/>
          <w:szCs w:val="24"/>
        </w:rPr>
        <w:t xml:space="preserve"> tactile designation </w:t>
      </w:r>
      <w:r w:rsidR="00D81ABA">
        <w:rPr>
          <w:rFonts w:cs="Arial"/>
          <w:szCs w:val="24"/>
        </w:rPr>
        <w:t xml:space="preserve">and egress </w:t>
      </w:r>
      <w:r w:rsidR="00845DBE">
        <w:rPr>
          <w:rFonts w:cs="Arial"/>
          <w:szCs w:val="24"/>
        </w:rPr>
        <w:t>signs</w:t>
      </w:r>
      <w:r w:rsidR="00D81ABA">
        <w:rPr>
          <w:rFonts w:cs="Arial"/>
          <w:szCs w:val="24"/>
        </w:rPr>
        <w:t xml:space="preserve"> </w:t>
      </w:r>
      <w:r w:rsidR="00845DBE">
        <w:rPr>
          <w:rFonts w:cs="Arial"/>
          <w:szCs w:val="24"/>
        </w:rPr>
        <w:t>(with raised characters and braille)</w:t>
      </w:r>
      <w:r w:rsidR="00F1313F">
        <w:rPr>
          <w:rFonts w:cs="Arial"/>
          <w:szCs w:val="24"/>
        </w:rPr>
        <w:t xml:space="preserve"> and</w:t>
      </w:r>
      <w:r w:rsidR="005B1ACE">
        <w:rPr>
          <w:rFonts w:cs="Arial"/>
          <w:szCs w:val="24"/>
        </w:rPr>
        <w:t xml:space="preserve"> </w:t>
      </w:r>
      <w:r w:rsidR="00D81ABA">
        <w:rPr>
          <w:rFonts w:cs="Arial"/>
          <w:szCs w:val="24"/>
        </w:rPr>
        <w:t>designation signs not located along the wall on the latch side of the door</w:t>
      </w:r>
      <w:r w:rsidR="00F1313F">
        <w:rPr>
          <w:rFonts w:cs="Arial"/>
          <w:szCs w:val="24"/>
        </w:rPr>
        <w:t>. There is also</w:t>
      </w:r>
      <w:r w:rsidR="005371D3" w:rsidRPr="005371D3">
        <w:rPr>
          <w:rFonts w:cs="Arial"/>
          <w:szCs w:val="24"/>
        </w:rPr>
        <w:t xml:space="preserve"> lack of</w:t>
      </w:r>
      <w:r w:rsidR="002E5168">
        <w:rPr>
          <w:rFonts w:cs="Arial"/>
          <w:szCs w:val="24"/>
        </w:rPr>
        <w:t xml:space="preserve"> a </w:t>
      </w:r>
      <w:r w:rsidR="005B1ACE" w:rsidRPr="00B416D0">
        <w:rPr>
          <w:rFonts w:cs="Arial"/>
          <w:szCs w:val="24"/>
        </w:rPr>
        <w:t xml:space="preserve">directional </w:t>
      </w:r>
      <w:r w:rsidR="002E5168" w:rsidRPr="00B416D0">
        <w:rPr>
          <w:rFonts w:cs="Arial"/>
          <w:szCs w:val="24"/>
        </w:rPr>
        <w:t xml:space="preserve">sign </w:t>
      </w:r>
      <w:r w:rsidR="005371D3" w:rsidRPr="005371D3">
        <w:rPr>
          <w:rFonts w:cs="Arial"/>
          <w:szCs w:val="24"/>
        </w:rPr>
        <w:t>at</w:t>
      </w:r>
      <w:r w:rsidR="002E5168">
        <w:rPr>
          <w:rFonts w:cs="Arial"/>
          <w:szCs w:val="24"/>
        </w:rPr>
        <w:t xml:space="preserve"> the</w:t>
      </w:r>
      <w:r w:rsidR="005371D3" w:rsidRPr="005371D3">
        <w:rPr>
          <w:rFonts w:cs="Arial"/>
          <w:szCs w:val="24"/>
        </w:rPr>
        <w:t xml:space="preserve"> </w:t>
      </w:r>
      <w:r w:rsidR="002E5168">
        <w:rPr>
          <w:rFonts w:cs="Arial"/>
          <w:szCs w:val="24"/>
        </w:rPr>
        <w:t>in</w:t>
      </w:r>
      <w:r w:rsidR="005371D3" w:rsidRPr="005371D3">
        <w:rPr>
          <w:rFonts w:cs="Arial"/>
          <w:szCs w:val="24"/>
        </w:rPr>
        <w:t>accessible</w:t>
      </w:r>
      <w:r w:rsidR="002E5168">
        <w:rPr>
          <w:rFonts w:cs="Arial"/>
          <w:szCs w:val="24"/>
        </w:rPr>
        <w:t xml:space="preserve"> egress directing visitors to the nearest accessible egress</w:t>
      </w:r>
      <w:r w:rsidR="003D4BB6">
        <w:rPr>
          <w:rFonts w:cs="Arial"/>
          <w:szCs w:val="24"/>
        </w:rPr>
        <w:t xml:space="preserve"> and lack of a sign at the inaccessible entrance directing visitors to the </w:t>
      </w:r>
      <w:r w:rsidR="002E25D0">
        <w:rPr>
          <w:rFonts w:cs="Arial"/>
          <w:szCs w:val="24"/>
        </w:rPr>
        <w:t>ramped accessible entrance</w:t>
      </w:r>
      <w:r w:rsidR="00B416D0">
        <w:rPr>
          <w:rFonts w:cs="Arial"/>
          <w:szCs w:val="24"/>
        </w:rPr>
        <w:t>.</w:t>
      </w:r>
      <w:r w:rsidR="002E5168">
        <w:rPr>
          <w:rFonts w:cs="Arial"/>
          <w:szCs w:val="24"/>
        </w:rPr>
        <w:t xml:space="preserve"> </w:t>
      </w:r>
    </w:p>
    <w:p w14:paraId="283059EE" w14:textId="77777777" w:rsidR="00EB1686" w:rsidRDefault="00EB1686" w:rsidP="00687742">
      <w:pPr>
        <w:pStyle w:val="Heading3"/>
        <w:spacing w:before="0"/>
      </w:pPr>
    </w:p>
    <w:p w14:paraId="07AA7108" w14:textId="33BF1724" w:rsidR="000B09AC" w:rsidRPr="004F4A4F" w:rsidRDefault="000B09AC" w:rsidP="00687742">
      <w:pPr>
        <w:pStyle w:val="Heading3"/>
        <w:spacing w:before="0"/>
      </w:pPr>
      <w:r w:rsidRPr="004F4A4F">
        <w:t>Toilet Room</w:t>
      </w:r>
      <w:r w:rsidR="0090251C" w:rsidRPr="004F4A4F">
        <w:t>s</w:t>
      </w:r>
    </w:p>
    <w:p w14:paraId="6D5EAC62" w14:textId="0219F869" w:rsidR="005B1ACE" w:rsidRPr="005B1ACE" w:rsidRDefault="000B09AC" w:rsidP="005B1ACE">
      <w:pPr>
        <w:spacing w:line="276" w:lineRule="auto"/>
        <w:rPr>
          <w:rFonts w:cs="Arial"/>
          <w:color w:val="0000CC"/>
          <w:szCs w:val="24"/>
        </w:rPr>
      </w:pPr>
      <w:r w:rsidRPr="004F4A4F">
        <w:t xml:space="preserve">Accessibility </w:t>
      </w:r>
      <w:r w:rsidRPr="005A0330">
        <w:t>issues</w:t>
      </w:r>
      <w:r w:rsidR="00892D43" w:rsidRPr="005A0330">
        <w:t xml:space="preserve"> </w:t>
      </w:r>
      <w:r w:rsidR="00BD53BA">
        <w:t xml:space="preserve">include lack of an accessible single-user </w:t>
      </w:r>
      <w:r w:rsidR="00BD53BA" w:rsidRPr="00E9294E">
        <w:t>toilet room</w:t>
      </w:r>
      <w:r w:rsidR="00AB7230" w:rsidRPr="00E9294E">
        <w:t>.</w:t>
      </w:r>
      <w:r w:rsidR="005B1ACE" w:rsidRPr="00E9294E">
        <w:t xml:space="preserve"> Other accessibility issues include </w:t>
      </w:r>
      <w:r w:rsidR="005B1ACE" w:rsidRPr="00E9294E">
        <w:rPr>
          <w:rFonts w:cs="Arial"/>
          <w:szCs w:val="24"/>
        </w:rPr>
        <w:t>the</w:t>
      </w:r>
      <w:r w:rsidR="00C730F7" w:rsidRPr="00E9294E">
        <w:rPr>
          <w:rFonts w:cs="Arial"/>
          <w:szCs w:val="24"/>
        </w:rPr>
        <w:t xml:space="preserve"> entry</w:t>
      </w:r>
      <w:r w:rsidR="005B1ACE" w:rsidRPr="00E9294E">
        <w:rPr>
          <w:rFonts w:cs="Arial"/>
          <w:szCs w:val="24"/>
        </w:rPr>
        <w:t xml:space="preserve"> door</w:t>
      </w:r>
      <w:r w:rsidR="00C730F7" w:rsidRPr="00E9294E">
        <w:rPr>
          <w:rFonts w:cs="Arial"/>
          <w:szCs w:val="24"/>
        </w:rPr>
        <w:t xml:space="preserve"> which</w:t>
      </w:r>
      <w:r w:rsidR="005B1ACE" w:rsidRPr="00E9294E">
        <w:rPr>
          <w:rFonts w:cs="Arial"/>
          <w:szCs w:val="24"/>
        </w:rPr>
        <w:t xml:space="preserve"> is narrower than allowed</w:t>
      </w:r>
      <w:r w:rsidR="002277B7" w:rsidRPr="00E9294E">
        <w:rPr>
          <w:rFonts w:cs="Arial"/>
          <w:szCs w:val="24"/>
        </w:rPr>
        <w:t>. The entry door</w:t>
      </w:r>
      <w:r w:rsidR="005B1ACE" w:rsidRPr="00E9294E">
        <w:rPr>
          <w:rFonts w:cs="Arial"/>
          <w:szCs w:val="24"/>
        </w:rPr>
        <w:t xml:space="preserve"> </w:t>
      </w:r>
      <w:r w:rsidR="002277B7" w:rsidRPr="00E9294E">
        <w:rPr>
          <w:rFonts w:cs="Arial"/>
          <w:szCs w:val="24"/>
        </w:rPr>
        <w:t>also has</w:t>
      </w:r>
      <w:r w:rsidR="005B1ACE" w:rsidRPr="00E9294E">
        <w:rPr>
          <w:rFonts w:cs="Arial"/>
          <w:szCs w:val="24"/>
        </w:rPr>
        <w:t xml:space="preserve"> hardware</w:t>
      </w:r>
      <w:r w:rsidR="002277B7" w:rsidRPr="00E9294E">
        <w:rPr>
          <w:rFonts w:cs="Arial"/>
          <w:szCs w:val="24"/>
        </w:rPr>
        <w:t xml:space="preserve"> that</w:t>
      </w:r>
      <w:r w:rsidR="005B1ACE" w:rsidRPr="00E9294E">
        <w:rPr>
          <w:rFonts w:cs="Arial"/>
          <w:szCs w:val="24"/>
        </w:rPr>
        <w:t xml:space="preserve"> requires tight grasping, pinching and twisting of the wri</w:t>
      </w:r>
      <w:r w:rsidR="00FA2F0D" w:rsidRPr="00E9294E">
        <w:rPr>
          <w:rFonts w:cs="Arial"/>
          <w:szCs w:val="24"/>
        </w:rPr>
        <w:t>st</w:t>
      </w:r>
      <w:r w:rsidR="005B1ACE" w:rsidRPr="00E9294E">
        <w:rPr>
          <w:rFonts w:cs="Arial"/>
          <w:szCs w:val="24"/>
        </w:rPr>
        <w:t>.</w:t>
      </w:r>
    </w:p>
    <w:p w14:paraId="79BCD114" w14:textId="77777777" w:rsidR="00EB1686" w:rsidRDefault="00EB1686" w:rsidP="00687742">
      <w:pPr>
        <w:pStyle w:val="Heading2"/>
        <w:rPr>
          <w:sz w:val="24"/>
          <w:szCs w:val="24"/>
        </w:rPr>
      </w:pPr>
    </w:p>
    <w:p w14:paraId="4FE77426" w14:textId="03AC0808" w:rsidR="00D75ADD" w:rsidRPr="004739A4" w:rsidRDefault="00D75ADD" w:rsidP="00687742">
      <w:pPr>
        <w:pStyle w:val="Heading2"/>
        <w:rPr>
          <w:sz w:val="24"/>
          <w:szCs w:val="24"/>
        </w:rPr>
      </w:pPr>
      <w:r w:rsidRPr="004739A4">
        <w:rPr>
          <w:sz w:val="24"/>
          <w:szCs w:val="24"/>
        </w:rPr>
        <w:t>Additional Accessibility Issues</w:t>
      </w:r>
    </w:p>
    <w:p w14:paraId="1F0DDD4D" w14:textId="032728AB" w:rsidR="00232C0A" w:rsidRDefault="00452CAC" w:rsidP="00687742">
      <w:pPr>
        <w:pStyle w:val="ListParagraph"/>
        <w:numPr>
          <w:ilvl w:val="0"/>
          <w:numId w:val="31"/>
        </w:numPr>
        <w:spacing w:line="276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>The threshold</w:t>
      </w:r>
      <w:r w:rsidR="00BB4AA2">
        <w:rPr>
          <w:rFonts w:cs="Arial"/>
          <w:szCs w:val="24"/>
        </w:rPr>
        <w:t xml:space="preserve"> at the egress door</w:t>
      </w:r>
      <w:r>
        <w:rPr>
          <w:rFonts w:cs="Arial"/>
          <w:szCs w:val="24"/>
        </w:rPr>
        <w:t xml:space="preserve"> leading to the exterior stairs</w:t>
      </w:r>
      <w:r w:rsidR="006F1A52">
        <w:rPr>
          <w:rFonts w:cs="Arial"/>
          <w:szCs w:val="24"/>
        </w:rPr>
        <w:t xml:space="preserve"> </w:t>
      </w:r>
      <w:r w:rsidR="003B5279">
        <w:rPr>
          <w:rFonts w:cs="Arial"/>
          <w:szCs w:val="24"/>
        </w:rPr>
        <w:t xml:space="preserve">at the Camp House </w:t>
      </w:r>
      <w:r w:rsidR="006F1A52">
        <w:rPr>
          <w:rFonts w:cs="Arial"/>
          <w:szCs w:val="24"/>
        </w:rPr>
        <w:t>and the threshold at the storage shed</w:t>
      </w:r>
      <w:r w:rsidR="00FA2F0D">
        <w:rPr>
          <w:rFonts w:cs="Arial"/>
          <w:szCs w:val="24"/>
        </w:rPr>
        <w:t xml:space="preserve"> are</w:t>
      </w:r>
      <w:r>
        <w:rPr>
          <w:rFonts w:cs="Arial"/>
          <w:szCs w:val="24"/>
        </w:rPr>
        <w:t xml:space="preserve"> higher than the maximum height allowed.</w:t>
      </w:r>
    </w:p>
    <w:p w14:paraId="12ADE5C9" w14:textId="20AE2EEB" w:rsidR="00E41594" w:rsidRDefault="00E41594" w:rsidP="00687742">
      <w:pPr>
        <w:pStyle w:val="ListParagraph"/>
        <w:numPr>
          <w:ilvl w:val="0"/>
          <w:numId w:val="31"/>
        </w:numPr>
        <w:spacing w:line="276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>The</w:t>
      </w:r>
      <w:r w:rsidR="00A26789">
        <w:rPr>
          <w:rFonts w:cs="Arial"/>
          <w:szCs w:val="24"/>
        </w:rPr>
        <w:t xml:space="preserve"> exterior</w:t>
      </w:r>
      <w:r>
        <w:rPr>
          <w:rFonts w:cs="Arial"/>
          <w:szCs w:val="24"/>
        </w:rPr>
        <w:t xml:space="preserve"> handrails at the main entrance</w:t>
      </w:r>
      <w:r w:rsidR="003A6792">
        <w:rPr>
          <w:rFonts w:cs="Arial"/>
          <w:szCs w:val="24"/>
        </w:rPr>
        <w:t xml:space="preserve"> stairs</w:t>
      </w:r>
      <w:r>
        <w:rPr>
          <w:rFonts w:cs="Arial"/>
          <w:szCs w:val="24"/>
        </w:rPr>
        <w:t xml:space="preserve"> have a noncompliant cross section and do not extend 12” beyond the bottom riser.</w:t>
      </w:r>
    </w:p>
    <w:p w14:paraId="3FBED78A" w14:textId="7132C98E" w:rsidR="00846B8A" w:rsidRPr="003A6792" w:rsidRDefault="00B52E6C" w:rsidP="003A6792">
      <w:pPr>
        <w:pStyle w:val="ListParagraph"/>
        <w:numPr>
          <w:ilvl w:val="0"/>
          <w:numId w:val="31"/>
        </w:numPr>
        <w:spacing w:line="276" w:lineRule="auto"/>
        <w:ind w:left="360"/>
        <w:rPr>
          <w:rFonts w:cs="Arial"/>
          <w:szCs w:val="24"/>
        </w:rPr>
      </w:pPr>
      <w:r>
        <w:rPr>
          <w:rFonts w:cs="Arial"/>
          <w:szCs w:val="24"/>
        </w:rPr>
        <w:t>Lack of an accessible picnic table at both picnic pavilion locations.</w:t>
      </w:r>
    </w:p>
    <w:p w14:paraId="6C866B8F" w14:textId="77777777" w:rsidR="00EE577D" w:rsidRPr="00EE577D" w:rsidRDefault="00EE577D" w:rsidP="00687742">
      <w:pPr>
        <w:pStyle w:val="Heading2"/>
      </w:pPr>
    </w:p>
    <w:p w14:paraId="7F432EA1" w14:textId="77777777" w:rsidR="007A08FC" w:rsidRDefault="007A08FC" w:rsidP="00687742">
      <w:pPr>
        <w:pStyle w:val="Heading2"/>
      </w:pPr>
    </w:p>
    <w:p w14:paraId="50FF3749" w14:textId="77777777" w:rsidR="007A08FC" w:rsidRDefault="007A08FC" w:rsidP="00687742">
      <w:pPr>
        <w:pStyle w:val="Heading2"/>
      </w:pPr>
    </w:p>
    <w:p w14:paraId="2CCC536F" w14:textId="4F60D604" w:rsidR="005F7B75" w:rsidRDefault="005F7B75" w:rsidP="00687742">
      <w:pPr>
        <w:pStyle w:val="Heading2"/>
      </w:pPr>
      <w:r>
        <w:lastRenderedPageBreak/>
        <w:t>Order of Magnitude Cost Estimates</w:t>
      </w:r>
    </w:p>
    <w:p w14:paraId="478F17CF" w14:textId="7F87C514" w:rsidR="005F7B75" w:rsidRPr="00DC22A5" w:rsidRDefault="005F7B75" w:rsidP="00687742">
      <w:pPr>
        <w:pStyle w:val="ListParagraph"/>
        <w:numPr>
          <w:ilvl w:val="0"/>
          <w:numId w:val="34"/>
        </w:numPr>
        <w:spacing w:line="276" w:lineRule="auto"/>
        <w:ind w:left="450" w:hanging="450"/>
        <w:rPr>
          <w:rFonts w:cs="Arial"/>
          <w:color w:val="000000" w:themeColor="text1"/>
          <w:szCs w:val="24"/>
        </w:rPr>
      </w:pPr>
      <w:r w:rsidRPr="00DC22A5">
        <w:rPr>
          <w:rFonts w:cs="Arial"/>
          <w:color w:val="000000" w:themeColor="text1"/>
          <w:szCs w:val="24"/>
        </w:rPr>
        <w:t>Renovate toilet room: $</w:t>
      </w:r>
      <w:r w:rsidR="00471E75">
        <w:rPr>
          <w:rFonts w:cs="Arial"/>
          <w:color w:val="000000" w:themeColor="text1"/>
          <w:szCs w:val="24"/>
        </w:rPr>
        <w:t>24,604</w:t>
      </w:r>
    </w:p>
    <w:p w14:paraId="33CB03C5" w14:textId="0956C8D5" w:rsidR="005F7B75" w:rsidRPr="000945D5" w:rsidRDefault="001E40FD" w:rsidP="00687742">
      <w:pPr>
        <w:pStyle w:val="ListParagraph"/>
        <w:numPr>
          <w:ilvl w:val="0"/>
          <w:numId w:val="34"/>
        </w:numPr>
        <w:spacing w:line="276" w:lineRule="auto"/>
        <w:ind w:left="450" w:hanging="450"/>
        <w:rPr>
          <w:rFonts w:cs="Arial"/>
          <w:szCs w:val="24"/>
        </w:rPr>
      </w:pPr>
      <w:r w:rsidRPr="00DC22A5">
        <w:rPr>
          <w:rFonts w:cs="Arial"/>
          <w:szCs w:val="24"/>
        </w:rPr>
        <w:t xml:space="preserve">Renovate kitchen </w:t>
      </w:r>
      <w:r w:rsidR="005B1ACE" w:rsidRPr="005B7D08">
        <w:rPr>
          <w:rFonts w:cs="Arial"/>
          <w:szCs w:val="24"/>
        </w:rPr>
        <w:t>(</w:t>
      </w:r>
      <w:r w:rsidRPr="005B7D08">
        <w:rPr>
          <w:rFonts w:cs="Arial"/>
          <w:szCs w:val="24"/>
        </w:rPr>
        <w:t>i</w:t>
      </w:r>
      <w:r w:rsidRPr="00DC22A5">
        <w:rPr>
          <w:rFonts w:cs="Arial"/>
          <w:szCs w:val="24"/>
        </w:rPr>
        <w:t>ncluding providing an accessible cooktop,</w:t>
      </w:r>
      <w:r w:rsidR="00D43F18" w:rsidRPr="00DC22A5">
        <w:rPr>
          <w:rFonts w:cs="Arial"/>
          <w:szCs w:val="24"/>
        </w:rPr>
        <w:t xml:space="preserve"> </w:t>
      </w:r>
      <w:r w:rsidR="00D43F18" w:rsidRPr="000945D5">
        <w:rPr>
          <w:rFonts w:cs="Arial"/>
          <w:szCs w:val="24"/>
        </w:rPr>
        <w:t>wall oven</w:t>
      </w:r>
      <w:r w:rsidR="00DC22A5" w:rsidRPr="000945D5">
        <w:rPr>
          <w:rFonts w:cs="Arial"/>
          <w:szCs w:val="24"/>
        </w:rPr>
        <w:t xml:space="preserve"> and sink</w:t>
      </w:r>
      <w:r w:rsidR="00D43F18" w:rsidRPr="000945D5">
        <w:rPr>
          <w:rFonts w:cs="Arial"/>
          <w:szCs w:val="24"/>
        </w:rPr>
        <w:t>):</w:t>
      </w:r>
      <w:r w:rsidR="00DC22A5" w:rsidRPr="000945D5">
        <w:rPr>
          <w:rFonts w:cs="Arial"/>
          <w:szCs w:val="24"/>
        </w:rPr>
        <w:t xml:space="preserve">  $</w:t>
      </w:r>
      <w:r w:rsidR="00FE21F5" w:rsidRPr="000945D5">
        <w:rPr>
          <w:rFonts w:cs="Arial"/>
          <w:szCs w:val="24"/>
        </w:rPr>
        <w:t>6,294</w:t>
      </w:r>
    </w:p>
    <w:p w14:paraId="0E5C7296" w14:textId="5CB505F7" w:rsidR="005F7B75" w:rsidRPr="000945D5" w:rsidRDefault="005F7B75" w:rsidP="00687742">
      <w:pPr>
        <w:pStyle w:val="ListParagraph"/>
        <w:numPr>
          <w:ilvl w:val="0"/>
          <w:numId w:val="34"/>
        </w:numPr>
        <w:spacing w:line="276" w:lineRule="auto"/>
        <w:ind w:left="450" w:hanging="450"/>
        <w:rPr>
          <w:rFonts w:cs="Arial"/>
          <w:color w:val="000000" w:themeColor="text1"/>
          <w:szCs w:val="24"/>
        </w:rPr>
      </w:pPr>
      <w:r w:rsidRPr="000945D5">
        <w:rPr>
          <w:rFonts w:cs="Arial"/>
          <w:szCs w:val="24"/>
        </w:rPr>
        <w:t>Miscellaneous corrective actions (</w:t>
      </w:r>
      <w:r w:rsidR="00EA5AB0" w:rsidRPr="000945D5">
        <w:rPr>
          <w:rFonts w:cs="Arial"/>
          <w:color w:val="000000"/>
          <w:szCs w:val="24"/>
        </w:rPr>
        <w:t>accessible door thresholds</w:t>
      </w:r>
      <w:r w:rsidR="006B3F64" w:rsidRPr="000945D5">
        <w:rPr>
          <w:rFonts w:cs="Arial"/>
          <w:color w:val="000000"/>
          <w:szCs w:val="24"/>
        </w:rPr>
        <w:t>, signage</w:t>
      </w:r>
      <w:r w:rsidR="009C0980" w:rsidRPr="000945D5">
        <w:rPr>
          <w:rFonts w:cs="Arial"/>
          <w:color w:val="000000"/>
          <w:szCs w:val="24"/>
        </w:rPr>
        <w:t>, etc.</w:t>
      </w:r>
      <w:r w:rsidRPr="000945D5">
        <w:rPr>
          <w:rFonts w:cs="Arial"/>
          <w:color w:val="000000"/>
          <w:szCs w:val="24"/>
        </w:rPr>
        <w:t>): $</w:t>
      </w:r>
      <w:r w:rsidR="002D65B7" w:rsidRPr="000945D5">
        <w:rPr>
          <w:rFonts w:cs="Arial"/>
          <w:color w:val="000000"/>
          <w:szCs w:val="24"/>
        </w:rPr>
        <w:t>1</w:t>
      </w:r>
      <w:r w:rsidR="000945D5" w:rsidRPr="000945D5">
        <w:rPr>
          <w:rFonts w:cs="Arial"/>
          <w:color w:val="000000"/>
          <w:szCs w:val="24"/>
        </w:rPr>
        <w:t>,</w:t>
      </w:r>
      <w:r w:rsidR="00FD3810">
        <w:rPr>
          <w:rFonts w:cs="Arial"/>
          <w:color w:val="000000"/>
          <w:szCs w:val="24"/>
        </w:rPr>
        <w:t>342</w:t>
      </w:r>
    </w:p>
    <w:p w14:paraId="0BA4AC0D" w14:textId="77777777" w:rsidR="005F7B75" w:rsidRPr="000945D5" w:rsidRDefault="005F7B75" w:rsidP="00687742">
      <w:pPr>
        <w:spacing w:line="276" w:lineRule="auto"/>
        <w:rPr>
          <w:rFonts w:cs="Arial"/>
          <w:color w:val="000000" w:themeColor="text1"/>
          <w:szCs w:val="24"/>
        </w:rPr>
      </w:pPr>
    </w:p>
    <w:p w14:paraId="4769341B" w14:textId="2BE40E8A" w:rsidR="005F7B75" w:rsidRDefault="005F7B75" w:rsidP="00687742">
      <w:pPr>
        <w:spacing w:line="276" w:lineRule="auto"/>
        <w:rPr>
          <w:rFonts w:cs="Arial"/>
          <w:b/>
          <w:color w:val="000000" w:themeColor="text1"/>
          <w:sz w:val="28"/>
          <w:szCs w:val="28"/>
        </w:rPr>
      </w:pPr>
      <w:r w:rsidRPr="000945D5">
        <w:rPr>
          <w:rFonts w:cs="Arial"/>
          <w:b/>
          <w:color w:val="000000" w:themeColor="text1"/>
          <w:sz w:val="28"/>
          <w:szCs w:val="28"/>
        </w:rPr>
        <w:t>Total: $</w:t>
      </w:r>
      <w:r w:rsidR="00EA5AB0" w:rsidRPr="000945D5">
        <w:rPr>
          <w:rFonts w:cs="Arial"/>
          <w:b/>
          <w:color w:val="000000" w:themeColor="text1"/>
          <w:sz w:val="28"/>
          <w:szCs w:val="28"/>
        </w:rPr>
        <w:t>3</w:t>
      </w:r>
      <w:r w:rsidR="004F4FCB">
        <w:rPr>
          <w:rFonts w:cs="Arial"/>
          <w:b/>
          <w:color w:val="000000" w:themeColor="text1"/>
          <w:sz w:val="28"/>
          <w:szCs w:val="28"/>
        </w:rPr>
        <w:t>2</w:t>
      </w:r>
      <w:r w:rsidR="00EA5AB0" w:rsidRPr="000945D5">
        <w:rPr>
          <w:rFonts w:cs="Arial"/>
          <w:b/>
          <w:color w:val="000000" w:themeColor="text1"/>
          <w:sz w:val="28"/>
          <w:szCs w:val="28"/>
        </w:rPr>
        <w:t>,</w:t>
      </w:r>
      <w:r w:rsidR="004F4FCB">
        <w:rPr>
          <w:rFonts w:cs="Arial"/>
          <w:b/>
          <w:color w:val="000000" w:themeColor="text1"/>
          <w:sz w:val="28"/>
          <w:szCs w:val="28"/>
        </w:rPr>
        <w:t>240</w:t>
      </w:r>
    </w:p>
    <w:p w14:paraId="2A00D14B" w14:textId="77777777" w:rsidR="005F7B75" w:rsidRDefault="005F7B75" w:rsidP="00687742">
      <w:pPr>
        <w:spacing w:line="276" w:lineRule="auto"/>
        <w:rPr>
          <w:rFonts w:cs="Arial"/>
          <w:b/>
          <w:color w:val="000000" w:themeColor="text1"/>
          <w:sz w:val="28"/>
          <w:szCs w:val="28"/>
        </w:rPr>
      </w:pPr>
    </w:p>
    <w:p w14:paraId="11F4D09A" w14:textId="1E721C1F" w:rsidR="005F7B75" w:rsidRDefault="005F7B75" w:rsidP="00687742">
      <w:pPr>
        <w:spacing w:line="276" w:lineRule="auto"/>
        <w:ind w:left="900" w:hanging="900"/>
        <w:contextualSpacing/>
        <w:rPr>
          <w:rFonts w:cs="Arial"/>
          <w:color w:val="000000" w:themeColor="text1"/>
          <w:szCs w:val="24"/>
        </w:rPr>
      </w:pPr>
      <w:r>
        <w:rPr>
          <w:rFonts w:cs="Arial"/>
          <w:b/>
          <w:color w:val="000000" w:themeColor="text1"/>
          <w:szCs w:val="24"/>
        </w:rPr>
        <w:t>*Note:</w:t>
      </w:r>
      <w:r>
        <w:rPr>
          <w:rFonts w:cs="Arial"/>
          <w:color w:val="000000" w:themeColor="text1"/>
          <w:szCs w:val="24"/>
        </w:rPr>
        <w:t xml:space="preserve"> IHCD is not providing costs for </w:t>
      </w:r>
      <w:r>
        <w:rPr>
          <w:rFonts w:cs="Arial"/>
          <w:szCs w:val="24"/>
        </w:rPr>
        <w:t xml:space="preserve">accessibility renovation to </w:t>
      </w:r>
      <w:r w:rsidR="000F72B8">
        <w:rPr>
          <w:rFonts w:cs="Arial"/>
          <w:szCs w:val="24"/>
        </w:rPr>
        <w:t xml:space="preserve">handrails or for renovations to </w:t>
      </w:r>
      <w:r>
        <w:rPr>
          <w:rFonts w:cs="Arial"/>
          <w:color w:val="000000" w:themeColor="text1"/>
          <w:szCs w:val="24"/>
        </w:rPr>
        <w:t>outdoor areas.</w:t>
      </w:r>
    </w:p>
    <w:p w14:paraId="0C8DC63A" w14:textId="77777777" w:rsidR="003C1D73" w:rsidRDefault="003C1D73" w:rsidP="00687742">
      <w:pPr>
        <w:pStyle w:val="Heading2"/>
      </w:pPr>
    </w:p>
    <w:p w14:paraId="24052B32" w14:textId="18EB0E3C" w:rsidR="00F018F8" w:rsidRPr="00EE577D" w:rsidRDefault="00673BED" w:rsidP="00687742">
      <w:pPr>
        <w:pStyle w:val="Heading2"/>
      </w:pPr>
      <w:r w:rsidRPr="00EE577D">
        <w:t xml:space="preserve">Best Practice and </w:t>
      </w:r>
      <w:r w:rsidR="00D273D1" w:rsidRPr="00EE577D">
        <w:t>Inclusive</w:t>
      </w:r>
      <w:r w:rsidRPr="00EE577D">
        <w:t xml:space="preserve"> Design</w:t>
      </w:r>
    </w:p>
    <w:p w14:paraId="60DE064C" w14:textId="0044BABC" w:rsidR="009074CF" w:rsidRPr="00EE577D" w:rsidRDefault="009074CF" w:rsidP="00687742">
      <w:pPr>
        <w:spacing w:line="276" w:lineRule="auto"/>
        <w:rPr>
          <w:noProof/>
        </w:rPr>
      </w:pPr>
      <w:r w:rsidRPr="00EE577D">
        <w:t>Best practice and inclusive design recommendations include elements that are not required in the standards</w:t>
      </w:r>
      <w:r w:rsidRPr="00EE577D">
        <w:rPr>
          <w:noProof/>
        </w:rPr>
        <w:t xml:space="preserve"> but may create enhanced experiences for all users.</w:t>
      </w:r>
    </w:p>
    <w:p w14:paraId="4828729F" w14:textId="77777777" w:rsidR="0017577D" w:rsidRPr="009E224B" w:rsidRDefault="0017577D" w:rsidP="00687742">
      <w:pPr>
        <w:spacing w:line="276" w:lineRule="auto"/>
      </w:pPr>
    </w:p>
    <w:p w14:paraId="7113A83C" w14:textId="0368EA05" w:rsidR="009E224B" w:rsidRDefault="009E224B" w:rsidP="00687742">
      <w:pPr>
        <w:pStyle w:val="ListParagraph"/>
        <w:numPr>
          <w:ilvl w:val="0"/>
          <w:numId w:val="30"/>
        </w:numPr>
        <w:spacing w:line="276" w:lineRule="auto"/>
        <w:ind w:left="360"/>
        <w:rPr>
          <w:rFonts w:cs="Arial"/>
          <w:szCs w:val="24"/>
        </w:rPr>
      </w:pPr>
      <w:r w:rsidRPr="009E224B">
        <w:rPr>
          <w:rFonts w:cs="Arial"/>
          <w:szCs w:val="24"/>
        </w:rPr>
        <w:t>Recommend providing contrasting</w:t>
      </w:r>
      <w:r w:rsidR="0013123D">
        <w:rPr>
          <w:rFonts w:cs="Arial"/>
          <w:szCs w:val="24"/>
        </w:rPr>
        <w:t xml:space="preserve"> </w:t>
      </w:r>
      <w:r w:rsidR="0013123D" w:rsidRPr="00A85488">
        <w:rPr>
          <w:rFonts w:cs="Arial"/>
          <w:szCs w:val="24"/>
        </w:rPr>
        <w:t>colored</w:t>
      </w:r>
      <w:r w:rsidR="00AE56C9">
        <w:rPr>
          <w:rFonts w:cs="Arial"/>
          <w:szCs w:val="24"/>
        </w:rPr>
        <w:t xml:space="preserve"> </w:t>
      </w:r>
      <w:r w:rsidRPr="009E224B">
        <w:rPr>
          <w:rFonts w:cs="Arial"/>
          <w:szCs w:val="24"/>
        </w:rPr>
        <w:t xml:space="preserve">strips on </w:t>
      </w:r>
      <w:r w:rsidR="001D26F3">
        <w:rPr>
          <w:rFonts w:cs="Arial"/>
          <w:szCs w:val="24"/>
        </w:rPr>
        <w:t>the exterior stairs</w:t>
      </w:r>
      <w:r w:rsidRPr="009E224B">
        <w:rPr>
          <w:rFonts w:cs="Arial"/>
          <w:szCs w:val="24"/>
        </w:rPr>
        <w:t>.</w:t>
      </w:r>
    </w:p>
    <w:p w14:paraId="4A19216B" w14:textId="443490E0" w:rsidR="00DE0878" w:rsidRPr="001D6B03" w:rsidRDefault="00DE0878" w:rsidP="001D6B03">
      <w:pPr>
        <w:pStyle w:val="ListParagraph"/>
        <w:numPr>
          <w:ilvl w:val="0"/>
          <w:numId w:val="30"/>
        </w:numPr>
        <w:spacing w:line="276" w:lineRule="auto"/>
        <w:ind w:left="360"/>
        <w:rPr>
          <w:rFonts w:cs="Arial"/>
          <w:szCs w:val="24"/>
        </w:rPr>
      </w:pPr>
      <w:r w:rsidRPr="001D6B03">
        <w:rPr>
          <w:rFonts w:cs="Arial"/>
          <w:szCs w:val="24"/>
        </w:rPr>
        <w:t>Recommend providing a 48” min. stable, firm, and slip-resistant surface around at least one (1) accessible picnic table located on an accessible route at each location where picnic tables are provided in a manner that is substantially similar to what is shown in Figure 1.</w:t>
      </w:r>
    </w:p>
    <w:p w14:paraId="29D7B5D4" w14:textId="77777777" w:rsidR="007C68BF" w:rsidRDefault="007C68BF" w:rsidP="007C68BF">
      <w:pPr>
        <w:pStyle w:val="ListParagraph"/>
        <w:spacing w:line="276" w:lineRule="auto"/>
        <w:ind w:left="360"/>
        <w:rPr>
          <w:rFonts w:cs="Arial"/>
          <w:szCs w:val="24"/>
        </w:rPr>
      </w:pPr>
    </w:p>
    <w:p w14:paraId="4123F092" w14:textId="22B8E28B" w:rsidR="00DE0878" w:rsidRPr="00020F05" w:rsidRDefault="00DE0878" w:rsidP="00BB1920">
      <w:pPr>
        <w:pStyle w:val="ListParagraph"/>
        <w:spacing w:line="276" w:lineRule="auto"/>
        <w:ind w:left="360"/>
        <w:rPr>
          <w:rFonts w:cs="Arial"/>
          <w:szCs w:val="24"/>
        </w:rPr>
      </w:pPr>
      <w:r w:rsidRPr="001D6B03">
        <w:rPr>
          <w:rFonts w:cs="Arial"/>
          <w:szCs w:val="24"/>
        </w:rPr>
        <w:t>Figure 1:</w:t>
      </w:r>
      <w:r w:rsidRPr="00020F05">
        <w:rPr>
          <w:rFonts w:cs="Arial"/>
          <w:szCs w:val="24"/>
        </w:rPr>
        <w:t xml:space="preserve">  Show</w:t>
      </w:r>
      <w:r w:rsidR="000F1AC0">
        <w:rPr>
          <w:rFonts w:cs="Arial"/>
          <w:szCs w:val="24"/>
        </w:rPr>
        <w:t>ing</w:t>
      </w:r>
      <w:r w:rsidRPr="00020F05">
        <w:rPr>
          <w:rFonts w:cs="Arial"/>
          <w:szCs w:val="24"/>
        </w:rPr>
        <w:t xml:space="preserve"> a stable, firm and slip-resistant surface around a picnic table to allow a person in a wheeled mobility device to maneuver around the picnic table.</w:t>
      </w:r>
    </w:p>
    <w:p w14:paraId="379B0675" w14:textId="778CF5EB" w:rsidR="002A51CF" w:rsidRPr="00020F05" w:rsidRDefault="00DE0878" w:rsidP="007C68BF">
      <w:pPr>
        <w:pStyle w:val="ListParagraph"/>
        <w:spacing w:line="276" w:lineRule="auto"/>
        <w:ind w:left="360"/>
        <w:rPr>
          <w:rFonts w:cs="Arial"/>
          <w:szCs w:val="24"/>
        </w:rPr>
      </w:pPr>
      <w:r w:rsidRPr="001D6B03">
        <w:rPr>
          <w:rFonts w:cs="Arial"/>
          <w:noProof/>
          <w:szCs w:val="24"/>
        </w:rPr>
        <w:drawing>
          <wp:inline distT="0" distB="0" distL="0" distR="0" wp14:anchorId="59D5A22C" wp14:editId="73BB47C6">
            <wp:extent cx="3448757" cy="1981200"/>
            <wp:effectExtent l="0" t="0" r="0" b="0"/>
            <wp:docPr id="5" name="Picture 5" descr="An example of how to provide an accessible seating space around a picnic table. The shown arrangement allows for a person in a wheelchair to position themself at the t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 example of how to provide an accessible seating space around a picnic table. The shown arrangement allows for a person in a wheelchair to position themself at the table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97" cy="200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CAA9F" w14:textId="77777777" w:rsidR="003A3FA8" w:rsidRDefault="003A3FA8" w:rsidP="003A3FA8">
      <w:pPr>
        <w:spacing w:line="276" w:lineRule="auto"/>
        <w:rPr>
          <w:rFonts w:cs="Arial"/>
          <w:color w:val="000000"/>
          <w:szCs w:val="24"/>
        </w:rPr>
      </w:pPr>
    </w:p>
    <w:p w14:paraId="46AD4ED5" w14:textId="77777777" w:rsidR="00E71B13" w:rsidRDefault="00E71B13" w:rsidP="00E71B13">
      <w:pPr>
        <w:pStyle w:val="ListParagraph"/>
        <w:numPr>
          <w:ilvl w:val="0"/>
          <w:numId w:val="30"/>
        </w:numPr>
        <w:spacing w:line="276" w:lineRule="auto"/>
        <w:ind w:left="360"/>
        <w:rPr>
          <w:szCs w:val="24"/>
        </w:rPr>
      </w:pPr>
      <w:r>
        <w:t>Recommend providing the required van accessible parking space in a manner substantially similar to what is shown in Figure 2:</w:t>
      </w:r>
    </w:p>
    <w:p w14:paraId="4162E63E" w14:textId="77777777" w:rsidR="00210421" w:rsidRPr="00210421" w:rsidRDefault="00210421" w:rsidP="00E71B13">
      <w:pPr>
        <w:pStyle w:val="ListParagraph"/>
        <w:spacing w:line="276" w:lineRule="auto"/>
        <w:ind w:left="360"/>
        <w:rPr>
          <w:rFonts w:cs="Arial"/>
          <w:szCs w:val="24"/>
        </w:rPr>
      </w:pPr>
    </w:p>
    <w:p w14:paraId="296B78B1" w14:textId="130BA919" w:rsidR="00996B47" w:rsidRPr="003A3FA8" w:rsidRDefault="000F1AC0" w:rsidP="00E71B13">
      <w:pPr>
        <w:pStyle w:val="ListParagraph"/>
        <w:spacing w:line="276" w:lineRule="auto"/>
        <w:ind w:left="360"/>
        <w:rPr>
          <w:rFonts w:cs="Arial"/>
          <w:szCs w:val="24"/>
        </w:rPr>
      </w:pPr>
      <w:bookmarkStart w:id="0" w:name="_GoBack"/>
      <w:bookmarkEnd w:id="0"/>
      <w:r w:rsidRPr="003A3FA8">
        <w:rPr>
          <w:rFonts w:cs="Arial"/>
          <w:color w:val="000000"/>
          <w:szCs w:val="24"/>
        </w:rPr>
        <w:t>Figure 2: Showing</w:t>
      </w:r>
      <w:r w:rsidR="007E2C6D" w:rsidRPr="003A3FA8">
        <w:rPr>
          <w:rFonts w:cs="Arial"/>
          <w:color w:val="000000"/>
          <w:szCs w:val="24"/>
        </w:rPr>
        <w:t xml:space="preserve"> an example</w:t>
      </w:r>
      <w:r w:rsidR="000A3D45" w:rsidRPr="003A3FA8">
        <w:rPr>
          <w:rFonts w:cs="Arial"/>
          <w:color w:val="000000"/>
          <w:szCs w:val="24"/>
        </w:rPr>
        <w:t xml:space="preserve"> of one way to designate accessible parking in an</w:t>
      </w:r>
      <w:r w:rsidRPr="003A3FA8">
        <w:rPr>
          <w:rFonts w:cs="Arial"/>
          <w:color w:val="000000"/>
          <w:szCs w:val="24"/>
        </w:rPr>
        <w:t xml:space="preserve"> </w:t>
      </w:r>
      <w:r w:rsidR="007E2C6D" w:rsidRPr="003A3FA8">
        <w:rPr>
          <w:rFonts w:cs="Arial"/>
          <w:color w:val="000000"/>
          <w:szCs w:val="24"/>
        </w:rPr>
        <w:t xml:space="preserve">unpaved parking lot with accessible signage and </w:t>
      </w:r>
      <w:r w:rsidR="006A195F" w:rsidRPr="003A3FA8">
        <w:rPr>
          <w:rFonts w:cs="Arial"/>
          <w:color w:val="000000"/>
          <w:szCs w:val="24"/>
        </w:rPr>
        <w:t>accessible parking space requirements.</w:t>
      </w:r>
    </w:p>
    <w:p w14:paraId="13C4FB16" w14:textId="330611C1" w:rsidR="004D71B6" w:rsidRDefault="00382B7A" w:rsidP="008C6DD1">
      <w:pPr>
        <w:spacing w:line="276" w:lineRule="auto"/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782A374D" wp14:editId="22FDD20E">
            <wp:extent cx="4419600" cy="26593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8D51B" w14:textId="6A8451E2" w:rsidR="001854D4" w:rsidRPr="008C6DD1" w:rsidRDefault="001854D4" w:rsidP="008C6DD1">
      <w:p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br w:type="column"/>
      </w:r>
    </w:p>
    <w:sectPr w:rsidR="001854D4" w:rsidRPr="008C6DD1" w:rsidSect="009247A7">
      <w:type w:val="continuous"/>
      <w:pgSz w:w="24480" w:h="15840" w:orient="landscape" w:code="1"/>
      <w:pgMar w:top="1080" w:right="1080" w:bottom="720" w:left="1080" w:header="720" w:footer="720" w:gutter="0"/>
      <w:cols w:num="3" w:sep="1"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3E3C0" w14:textId="77777777" w:rsidR="002F5C9F" w:rsidRDefault="002F5C9F" w:rsidP="000876D4">
      <w:r>
        <w:separator/>
      </w:r>
    </w:p>
  </w:endnote>
  <w:endnote w:type="continuationSeparator" w:id="0">
    <w:p w14:paraId="0301EBD2" w14:textId="77777777" w:rsidR="002F5C9F" w:rsidRDefault="002F5C9F" w:rsidP="0008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7DF45" w14:textId="77777777" w:rsidR="00DD37CB" w:rsidRDefault="00DD37CB" w:rsidP="000876D4">
    <w:pPr>
      <w:pStyle w:val="Footer"/>
      <w:ind w:right="360"/>
      <w:rPr>
        <w:rFonts w:cs="Arial"/>
      </w:rPr>
    </w:pPr>
  </w:p>
  <w:p w14:paraId="1FCD2D64" w14:textId="77777777" w:rsidR="00DD37CB" w:rsidRDefault="00DD37CB" w:rsidP="000876D4">
    <w:pPr>
      <w:pStyle w:val="Footer"/>
      <w:ind w:right="360"/>
      <w:rPr>
        <w:rFonts w:cs="Arial"/>
      </w:rPr>
    </w:pPr>
  </w:p>
  <w:p w14:paraId="1D530835" w14:textId="194F9F6A" w:rsidR="00DD37CB" w:rsidRPr="000876D4" w:rsidRDefault="00DD37CB" w:rsidP="000876D4">
    <w:pPr>
      <w:pStyle w:val="Footer"/>
      <w:tabs>
        <w:tab w:val="clear" w:pos="9360"/>
        <w:tab w:val="right" w:pos="22230"/>
      </w:tabs>
      <w:rPr>
        <w:rFonts w:cs="Arial"/>
      </w:rPr>
    </w:pPr>
    <w:r w:rsidRPr="00097623">
      <w:rPr>
        <w:rFonts w:cs="Arial"/>
      </w:rPr>
      <w:t xml:space="preserve">Prepared </w:t>
    </w:r>
    <w:r>
      <w:rPr>
        <w:rFonts w:cs="Arial"/>
      </w:rPr>
      <w:t xml:space="preserve">by the Institute for Human Centered Design • </w:t>
    </w:r>
    <w:hyperlink r:id="rId1" w:history="1">
      <w:r w:rsidRPr="00F60A18">
        <w:rPr>
          <w:rStyle w:val="Hyperlink"/>
          <w:rFonts w:cs="Arial"/>
          <w:color w:val="auto"/>
          <w:u w:val="none"/>
        </w:rPr>
        <w:t>www.IHCDesign.org</w:t>
      </w:r>
    </w:hyperlink>
    <w:r w:rsidRPr="00F60A18">
      <w:rPr>
        <w:rFonts w:cs="Arial"/>
      </w:rPr>
      <w:t xml:space="preserve">                                                          </w:t>
    </w:r>
    <w:r>
      <w:rPr>
        <w:rFonts w:cs="Arial"/>
      </w:rPr>
      <w:tab/>
      <w:t xml:space="preserve">Page </w:t>
    </w:r>
    <w:r w:rsidRPr="000876D4">
      <w:rPr>
        <w:rFonts w:cs="Arial"/>
      </w:rPr>
      <w:fldChar w:fldCharType="begin"/>
    </w:r>
    <w:r w:rsidRPr="000876D4">
      <w:rPr>
        <w:rFonts w:cs="Arial"/>
      </w:rPr>
      <w:instrText xml:space="preserve"> PAGE   \* MERGEFORMAT </w:instrText>
    </w:r>
    <w:r w:rsidRPr="000876D4">
      <w:rPr>
        <w:rFonts w:cs="Arial"/>
      </w:rPr>
      <w:fldChar w:fldCharType="separate"/>
    </w:r>
    <w:r w:rsidR="001C34FF">
      <w:rPr>
        <w:rFonts w:cs="Arial"/>
        <w:noProof/>
      </w:rPr>
      <w:t>2</w:t>
    </w:r>
    <w:r w:rsidRPr="000876D4">
      <w:rPr>
        <w:rFonts w:cs="Arial"/>
      </w:rPr>
      <w:fldChar w:fldCharType="end"/>
    </w:r>
    <w:r>
      <w:rPr>
        <w:rFonts w:cs="Arial"/>
      </w:rPr>
      <w:t xml:space="preserve">  </w:t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2A5EE" w14:textId="77777777" w:rsidR="00DD37CB" w:rsidRDefault="00DD37CB" w:rsidP="000876D4">
    <w:pPr>
      <w:pStyle w:val="Footer"/>
      <w:ind w:right="360"/>
      <w:rPr>
        <w:rFonts w:cs="Arial"/>
      </w:rPr>
    </w:pPr>
  </w:p>
  <w:p w14:paraId="04844C78" w14:textId="77777777" w:rsidR="00DD37CB" w:rsidRDefault="00DD37CB" w:rsidP="000876D4">
    <w:pPr>
      <w:pStyle w:val="Footer"/>
      <w:ind w:right="360"/>
      <w:rPr>
        <w:rFonts w:cs="Arial"/>
      </w:rPr>
    </w:pPr>
  </w:p>
  <w:p w14:paraId="62764320" w14:textId="371F3E4F" w:rsidR="00DD37CB" w:rsidRPr="000876D4" w:rsidRDefault="00DD37CB" w:rsidP="000876D4">
    <w:pPr>
      <w:pStyle w:val="Footer"/>
      <w:tabs>
        <w:tab w:val="clear" w:pos="9360"/>
        <w:tab w:val="right" w:pos="22230"/>
      </w:tabs>
      <w:rPr>
        <w:rFonts w:cs="Arial"/>
      </w:rPr>
    </w:pPr>
    <w:r w:rsidRPr="00097623">
      <w:rPr>
        <w:rFonts w:cs="Arial"/>
      </w:rPr>
      <w:t xml:space="preserve">Prepared </w:t>
    </w:r>
    <w:r>
      <w:rPr>
        <w:rFonts w:cs="Arial"/>
      </w:rPr>
      <w:t xml:space="preserve">by the Institute for Human </w:t>
    </w:r>
    <w:r w:rsidRPr="00F60A18">
      <w:rPr>
        <w:rFonts w:cs="Arial"/>
      </w:rPr>
      <w:t xml:space="preserve">Centered Design • </w:t>
    </w:r>
    <w:hyperlink r:id="rId1" w:history="1">
      <w:r w:rsidRPr="00F60A18">
        <w:rPr>
          <w:rStyle w:val="Hyperlink"/>
          <w:rFonts w:cs="Arial"/>
          <w:color w:val="auto"/>
          <w:u w:val="none"/>
        </w:rPr>
        <w:t>www.IHCDesign.org</w:t>
      </w:r>
    </w:hyperlink>
    <w:r w:rsidRPr="00F60A18">
      <w:rPr>
        <w:rFonts w:cs="Arial"/>
      </w:rPr>
      <w:t xml:space="preserve">                                                          </w:t>
    </w:r>
    <w:r>
      <w:rPr>
        <w:rFonts w:cs="Arial"/>
      </w:rPr>
      <w:tab/>
      <w:t xml:space="preserve">Page </w:t>
    </w:r>
    <w:r w:rsidRPr="000876D4">
      <w:rPr>
        <w:rFonts w:cs="Arial"/>
      </w:rPr>
      <w:fldChar w:fldCharType="begin"/>
    </w:r>
    <w:r w:rsidRPr="000876D4">
      <w:rPr>
        <w:rFonts w:cs="Arial"/>
      </w:rPr>
      <w:instrText xml:space="preserve"> PAGE   \* MERGEFORMAT </w:instrText>
    </w:r>
    <w:r w:rsidRPr="000876D4">
      <w:rPr>
        <w:rFonts w:cs="Arial"/>
      </w:rPr>
      <w:fldChar w:fldCharType="separate"/>
    </w:r>
    <w:r w:rsidR="001C34FF">
      <w:rPr>
        <w:rFonts w:cs="Arial"/>
        <w:noProof/>
      </w:rPr>
      <w:t>1</w:t>
    </w:r>
    <w:r w:rsidRPr="000876D4">
      <w:rPr>
        <w:rFonts w:cs="Arial"/>
      </w:rPr>
      <w:fldChar w:fldCharType="end"/>
    </w:r>
    <w:r>
      <w:rPr>
        <w:rFonts w:cs="Arial"/>
      </w:rPr>
      <w:t xml:space="preserve">  </w:t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A977F" w14:textId="77777777" w:rsidR="002F5C9F" w:rsidRDefault="002F5C9F" w:rsidP="000876D4">
      <w:r>
        <w:separator/>
      </w:r>
    </w:p>
  </w:footnote>
  <w:footnote w:type="continuationSeparator" w:id="0">
    <w:p w14:paraId="2B4F9E03" w14:textId="77777777" w:rsidR="002F5C9F" w:rsidRDefault="002F5C9F" w:rsidP="00087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E67CB" w14:textId="760FE74A" w:rsidR="00DD37CB" w:rsidRDefault="00CD51EE" w:rsidP="000876D4">
    <w:pPr>
      <w:pStyle w:val="Header"/>
      <w:tabs>
        <w:tab w:val="right" w:pos="22320"/>
      </w:tabs>
      <w:rPr>
        <w:rFonts w:cs="Arial"/>
      </w:rPr>
    </w:pPr>
    <w:r>
      <w:rPr>
        <w:rFonts w:cs="Arial"/>
      </w:rPr>
      <w:t xml:space="preserve">Belcher Park and </w:t>
    </w:r>
    <w:proofErr w:type="spellStart"/>
    <w:r>
      <w:rPr>
        <w:rFonts w:cs="Arial"/>
      </w:rPr>
      <w:t>Cochato</w:t>
    </w:r>
    <w:proofErr w:type="spellEnd"/>
    <w:r>
      <w:rPr>
        <w:rFonts w:cs="Arial"/>
      </w:rPr>
      <w:t xml:space="preserve"> Camp House</w:t>
    </w:r>
  </w:p>
  <w:p w14:paraId="7280B035" w14:textId="77777777" w:rsidR="00DD37CB" w:rsidRDefault="00DD37CB" w:rsidP="000876D4">
    <w:pPr>
      <w:pStyle w:val="Header"/>
      <w:tabs>
        <w:tab w:val="right" w:pos="22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6982E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F10ED"/>
    <w:multiLevelType w:val="hybridMultilevel"/>
    <w:tmpl w:val="0EA2E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A1A"/>
    <w:multiLevelType w:val="hybridMultilevel"/>
    <w:tmpl w:val="68A891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D75A9"/>
    <w:multiLevelType w:val="hybridMultilevel"/>
    <w:tmpl w:val="58C4E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0B106D"/>
    <w:multiLevelType w:val="hybridMultilevel"/>
    <w:tmpl w:val="BB10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105D4"/>
    <w:multiLevelType w:val="hybridMultilevel"/>
    <w:tmpl w:val="8A8C9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346A12"/>
    <w:multiLevelType w:val="hybridMultilevel"/>
    <w:tmpl w:val="6A0CBD0C"/>
    <w:lvl w:ilvl="0" w:tplc="1B48D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015D6"/>
    <w:multiLevelType w:val="hybridMultilevel"/>
    <w:tmpl w:val="B7D292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8122D"/>
    <w:multiLevelType w:val="hybridMultilevel"/>
    <w:tmpl w:val="93C0C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C450A"/>
    <w:multiLevelType w:val="hybridMultilevel"/>
    <w:tmpl w:val="8E3E7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D4A89"/>
    <w:multiLevelType w:val="hybridMultilevel"/>
    <w:tmpl w:val="72CECD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9F75A3"/>
    <w:multiLevelType w:val="hybridMultilevel"/>
    <w:tmpl w:val="97A0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248CE"/>
    <w:multiLevelType w:val="hybridMultilevel"/>
    <w:tmpl w:val="FDE26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6704C"/>
    <w:multiLevelType w:val="hybridMultilevel"/>
    <w:tmpl w:val="BE78B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F08D7"/>
    <w:multiLevelType w:val="hybridMultilevel"/>
    <w:tmpl w:val="E0743F18"/>
    <w:lvl w:ilvl="0" w:tplc="D8EED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216AC"/>
    <w:multiLevelType w:val="hybridMultilevel"/>
    <w:tmpl w:val="99A6EC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C00D81"/>
    <w:multiLevelType w:val="hybridMultilevel"/>
    <w:tmpl w:val="8B3E5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B3FF6"/>
    <w:multiLevelType w:val="hybridMultilevel"/>
    <w:tmpl w:val="C2524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F97CD9"/>
    <w:multiLevelType w:val="hybridMultilevel"/>
    <w:tmpl w:val="CACED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A5C47"/>
    <w:multiLevelType w:val="hybridMultilevel"/>
    <w:tmpl w:val="0F36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E6554"/>
    <w:multiLevelType w:val="hybridMultilevel"/>
    <w:tmpl w:val="387EB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C74C2"/>
    <w:multiLevelType w:val="hybridMultilevel"/>
    <w:tmpl w:val="F92CCB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2F73D1"/>
    <w:multiLevelType w:val="hybridMultilevel"/>
    <w:tmpl w:val="B450D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61592"/>
    <w:multiLevelType w:val="hybridMultilevel"/>
    <w:tmpl w:val="4A8EA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77543"/>
    <w:multiLevelType w:val="hybridMultilevel"/>
    <w:tmpl w:val="AD342A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DF026C"/>
    <w:multiLevelType w:val="hybridMultilevel"/>
    <w:tmpl w:val="426A2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E4003"/>
    <w:multiLevelType w:val="hybridMultilevel"/>
    <w:tmpl w:val="E026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47E13"/>
    <w:multiLevelType w:val="hybridMultilevel"/>
    <w:tmpl w:val="D1449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06707"/>
    <w:multiLevelType w:val="hybridMultilevel"/>
    <w:tmpl w:val="94CAA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955DD"/>
    <w:multiLevelType w:val="hybridMultilevel"/>
    <w:tmpl w:val="B3FE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A09E8"/>
    <w:multiLevelType w:val="hybridMultilevel"/>
    <w:tmpl w:val="C24EA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D4F51"/>
    <w:multiLevelType w:val="hybridMultilevel"/>
    <w:tmpl w:val="EE220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C118C"/>
    <w:multiLevelType w:val="hybridMultilevel"/>
    <w:tmpl w:val="D072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A7BF4"/>
    <w:multiLevelType w:val="hybridMultilevel"/>
    <w:tmpl w:val="2708A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16"/>
  </w:num>
  <w:num w:numId="4">
    <w:abstractNumId w:val="29"/>
  </w:num>
  <w:num w:numId="5">
    <w:abstractNumId w:val="9"/>
  </w:num>
  <w:num w:numId="6">
    <w:abstractNumId w:val="5"/>
  </w:num>
  <w:num w:numId="7">
    <w:abstractNumId w:val="3"/>
  </w:num>
  <w:num w:numId="8">
    <w:abstractNumId w:val="24"/>
  </w:num>
  <w:num w:numId="9">
    <w:abstractNumId w:val="31"/>
  </w:num>
  <w:num w:numId="10">
    <w:abstractNumId w:val="17"/>
  </w:num>
  <w:num w:numId="11">
    <w:abstractNumId w:val="15"/>
  </w:num>
  <w:num w:numId="12">
    <w:abstractNumId w:val="26"/>
  </w:num>
  <w:num w:numId="13">
    <w:abstractNumId w:val="4"/>
  </w:num>
  <w:num w:numId="14">
    <w:abstractNumId w:val="1"/>
  </w:num>
  <w:num w:numId="15">
    <w:abstractNumId w:val="30"/>
  </w:num>
  <w:num w:numId="16">
    <w:abstractNumId w:val="10"/>
  </w:num>
  <w:num w:numId="17">
    <w:abstractNumId w:val="33"/>
  </w:num>
  <w:num w:numId="18">
    <w:abstractNumId w:val="8"/>
  </w:num>
  <w:num w:numId="19">
    <w:abstractNumId w:val="22"/>
  </w:num>
  <w:num w:numId="20">
    <w:abstractNumId w:val="7"/>
  </w:num>
  <w:num w:numId="21">
    <w:abstractNumId w:val="2"/>
  </w:num>
  <w:num w:numId="22">
    <w:abstractNumId w:val="0"/>
  </w:num>
  <w:num w:numId="23">
    <w:abstractNumId w:val="32"/>
  </w:num>
  <w:num w:numId="24">
    <w:abstractNumId w:val="23"/>
  </w:num>
  <w:num w:numId="25">
    <w:abstractNumId w:val="20"/>
  </w:num>
  <w:num w:numId="26">
    <w:abstractNumId w:val="6"/>
  </w:num>
  <w:num w:numId="27">
    <w:abstractNumId w:val="14"/>
  </w:num>
  <w:num w:numId="28">
    <w:abstractNumId w:val="28"/>
  </w:num>
  <w:num w:numId="29">
    <w:abstractNumId w:val="21"/>
  </w:num>
  <w:num w:numId="30">
    <w:abstractNumId w:val="19"/>
  </w:num>
  <w:num w:numId="31">
    <w:abstractNumId w:val="27"/>
  </w:num>
  <w:num w:numId="32">
    <w:abstractNumId w:val="12"/>
  </w:num>
  <w:num w:numId="33">
    <w:abstractNumId w:val="18"/>
  </w:num>
  <w:num w:numId="34">
    <w:abstractNumId w:val="25"/>
  </w:num>
  <w:num w:numId="35">
    <w:abstractNumId w:val="13"/>
  </w:num>
  <w:num w:numId="36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FE"/>
    <w:rsid w:val="00000F83"/>
    <w:rsid w:val="00005445"/>
    <w:rsid w:val="00007F1F"/>
    <w:rsid w:val="00010904"/>
    <w:rsid w:val="00011424"/>
    <w:rsid w:val="00012F67"/>
    <w:rsid w:val="00014317"/>
    <w:rsid w:val="000145DA"/>
    <w:rsid w:val="00017823"/>
    <w:rsid w:val="00017AA3"/>
    <w:rsid w:val="000200A2"/>
    <w:rsid w:val="00020F05"/>
    <w:rsid w:val="000230F9"/>
    <w:rsid w:val="000250DA"/>
    <w:rsid w:val="0002563C"/>
    <w:rsid w:val="00027048"/>
    <w:rsid w:val="00030358"/>
    <w:rsid w:val="000319D4"/>
    <w:rsid w:val="00031E26"/>
    <w:rsid w:val="00036B59"/>
    <w:rsid w:val="00036DAC"/>
    <w:rsid w:val="00042D3D"/>
    <w:rsid w:val="00043C2E"/>
    <w:rsid w:val="000459E0"/>
    <w:rsid w:val="00047AD8"/>
    <w:rsid w:val="00050728"/>
    <w:rsid w:val="00051012"/>
    <w:rsid w:val="00051090"/>
    <w:rsid w:val="000526FF"/>
    <w:rsid w:val="000527F1"/>
    <w:rsid w:val="00056359"/>
    <w:rsid w:val="0005661D"/>
    <w:rsid w:val="00056940"/>
    <w:rsid w:val="000607DD"/>
    <w:rsid w:val="00062229"/>
    <w:rsid w:val="000625F4"/>
    <w:rsid w:val="00063202"/>
    <w:rsid w:val="00063DA4"/>
    <w:rsid w:val="00064BEE"/>
    <w:rsid w:val="000652EA"/>
    <w:rsid w:val="0006653A"/>
    <w:rsid w:val="00070742"/>
    <w:rsid w:val="00070E29"/>
    <w:rsid w:val="000723C7"/>
    <w:rsid w:val="000767B9"/>
    <w:rsid w:val="0007685A"/>
    <w:rsid w:val="00077C4C"/>
    <w:rsid w:val="00080099"/>
    <w:rsid w:val="00080234"/>
    <w:rsid w:val="0008032B"/>
    <w:rsid w:val="00081F9F"/>
    <w:rsid w:val="00083CA6"/>
    <w:rsid w:val="000859E3"/>
    <w:rsid w:val="00086AC0"/>
    <w:rsid w:val="000876D4"/>
    <w:rsid w:val="000945D5"/>
    <w:rsid w:val="00094F67"/>
    <w:rsid w:val="00095F93"/>
    <w:rsid w:val="00097623"/>
    <w:rsid w:val="000A067F"/>
    <w:rsid w:val="000A0DD6"/>
    <w:rsid w:val="000A0FCD"/>
    <w:rsid w:val="000A219B"/>
    <w:rsid w:val="000A3D45"/>
    <w:rsid w:val="000A4677"/>
    <w:rsid w:val="000A5B9B"/>
    <w:rsid w:val="000B01BB"/>
    <w:rsid w:val="000B09AC"/>
    <w:rsid w:val="000B1072"/>
    <w:rsid w:val="000B18F9"/>
    <w:rsid w:val="000B4562"/>
    <w:rsid w:val="000B4966"/>
    <w:rsid w:val="000B49F7"/>
    <w:rsid w:val="000B59C7"/>
    <w:rsid w:val="000B621C"/>
    <w:rsid w:val="000B6649"/>
    <w:rsid w:val="000B7521"/>
    <w:rsid w:val="000C1667"/>
    <w:rsid w:val="000C33AF"/>
    <w:rsid w:val="000C544E"/>
    <w:rsid w:val="000D19C0"/>
    <w:rsid w:val="000D72BC"/>
    <w:rsid w:val="000E22E9"/>
    <w:rsid w:val="000E280C"/>
    <w:rsid w:val="000E5867"/>
    <w:rsid w:val="000F04CA"/>
    <w:rsid w:val="000F1AC0"/>
    <w:rsid w:val="000F35A1"/>
    <w:rsid w:val="000F5D39"/>
    <w:rsid w:val="000F72B8"/>
    <w:rsid w:val="001045E3"/>
    <w:rsid w:val="00110234"/>
    <w:rsid w:val="00112779"/>
    <w:rsid w:val="001127AE"/>
    <w:rsid w:val="00112AF7"/>
    <w:rsid w:val="00114AE9"/>
    <w:rsid w:val="00115511"/>
    <w:rsid w:val="0012060B"/>
    <w:rsid w:val="00121F83"/>
    <w:rsid w:val="00123919"/>
    <w:rsid w:val="001246A0"/>
    <w:rsid w:val="001311E2"/>
    <w:rsid w:val="0013123D"/>
    <w:rsid w:val="0013201B"/>
    <w:rsid w:val="00133664"/>
    <w:rsid w:val="00134CBB"/>
    <w:rsid w:val="00135196"/>
    <w:rsid w:val="00135661"/>
    <w:rsid w:val="00140AB7"/>
    <w:rsid w:val="00142D2A"/>
    <w:rsid w:val="00143856"/>
    <w:rsid w:val="00144D16"/>
    <w:rsid w:val="0014558B"/>
    <w:rsid w:val="001504EF"/>
    <w:rsid w:val="00154523"/>
    <w:rsid w:val="001548C7"/>
    <w:rsid w:val="001562D7"/>
    <w:rsid w:val="00160828"/>
    <w:rsid w:val="00163B09"/>
    <w:rsid w:val="00166621"/>
    <w:rsid w:val="00166750"/>
    <w:rsid w:val="00170F2F"/>
    <w:rsid w:val="00171CB2"/>
    <w:rsid w:val="00172545"/>
    <w:rsid w:val="00173419"/>
    <w:rsid w:val="0017475A"/>
    <w:rsid w:val="0017577D"/>
    <w:rsid w:val="0017716A"/>
    <w:rsid w:val="00182A54"/>
    <w:rsid w:val="001838CC"/>
    <w:rsid w:val="00183CCA"/>
    <w:rsid w:val="001854D4"/>
    <w:rsid w:val="00186718"/>
    <w:rsid w:val="00190CC8"/>
    <w:rsid w:val="00194526"/>
    <w:rsid w:val="00196DD1"/>
    <w:rsid w:val="001A04FF"/>
    <w:rsid w:val="001A07A4"/>
    <w:rsid w:val="001A2E3B"/>
    <w:rsid w:val="001A5B9A"/>
    <w:rsid w:val="001A6E57"/>
    <w:rsid w:val="001A7884"/>
    <w:rsid w:val="001B74DF"/>
    <w:rsid w:val="001B7924"/>
    <w:rsid w:val="001B7A87"/>
    <w:rsid w:val="001B7C5B"/>
    <w:rsid w:val="001C2C1B"/>
    <w:rsid w:val="001C34FF"/>
    <w:rsid w:val="001C50D3"/>
    <w:rsid w:val="001D178D"/>
    <w:rsid w:val="001D26F3"/>
    <w:rsid w:val="001D4A1E"/>
    <w:rsid w:val="001D6B03"/>
    <w:rsid w:val="001D7034"/>
    <w:rsid w:val="001D7AE7"/>
    <w:rsid w:val="001E16F1"/>
    <w:rsid w:val="001E3D0C"/>
    <w:rsid w:val="001E40FD"/>
    <w:rsid w:val="001F0BE3"/>
    <w:rsid w:val="001F3B51"/>
    <w:rsid w:val="001F6414"/>
    <w:rsid w:val="001F6AA7"/>
    <w:rsid w:val="002052B0"/>
    <w:rsid w:val="00210421"/>
    <w:rsid w:val="002134FF"/>
    <w:rsid w:val="002150EA"/>
    <w:rsid w:val="00215E63"/>
    <w:rsid w:val="00215F4F"/>
    <w:rsid w:val="00216262"/>
    <w:rsid w:val="002205ED"/>
    <w:rsid w:val="002218A7"/>
    <w:rsid w:val="00221EE3"/>
    <w:rsid w:val="002236CC"/>
    <w:rsid w:val="0022711D"/>
    <w:rsid w:val="002277B7"/>
    <w:rsid w:val="00227EEC"/>
    <w:rsid w:val="00230BCE"/>
    <w:rsid w:val="002311C9"/>
    <w:rsid w:val="00232C0A"/>
    <w:rsid w:val="00233512"/>
    <w:rsid w:val="00234068"/>
    <w:rsid w:val="00237920"/>
    <w:rsid w:val="00237B96"/>
    <w:rsid w:val="00241829"/>
    <w:rsid w:val="00241D5B"/>
    <w:rsid w:val="00242238"/>
    <w:rsid w:val="00243C24"/>
    <w:rsid w:val="0025036A"/>
    <w:rsid w:val="00250689"/>
    <w:rsid w:val="0025472E"/>
    <w:rsid w:val="002552ED"/>
    <w:rsid w:val="002614D3"/>
    <w:rsid w:val="0026286E"/>
    <w:rsid w:val="00262E69"/>
    <w:rsid w:val="00263AC9"/>
    <w:rsid w:val="0026523E"/>
    <w:rsid w:val="00270297"/>
    <w:rsid w:val="00273BD0"/>
    <w:rsid w:val="002742C1"/>
    <w:rsid w:val="00285F42"/>
    <w:rsid w:val="002932E3"/>
    <w:rsid w:val="002935E5"/>
    <w:rsid w:val="0029379B"/>
    <w:rsid w:val="00294D0B"/>
    <w:rsid w:val="00296379"/>
    <w:rsid w:val="00296E07"/>
    <w:rsid w:val="00296EA8"/>
    <w:rsid w:val="002A0984"/>
    <w:rsid w:val="002A51CF"/>
    <w:rsid w:val="002A54BA"/>
    <w:rsid w:val="002A5E91"/>
    <w:rsid w:val="002A6004"/>
    <w:rsid w:val="002A6631"/>
    <w:rsid w:val="002A6DA3"/>
    <w:rsid w:val="002B0FFC"/>
    <w:rsid w:val="002B296B"/>
    <w:rsid w:val="002B2A09"/>
    <w:rsid w:val="002B3200"/>
    <w:rsid w:val="002B69B1"/>
    <w:rsid w:val="002B6E49"/>
    <w:rsid w:val="002B757B"/>
    <w:rsid w:val="002C10EA"/>
    <w:rsid w:val="002C1850"/>
    <w:rsid w:val="002C5F54"/>
    <w:rsid w:val="002C684E"/>
    <w:rsid w:val="002C742F"/>
    <w:rsid w:val="002D06BD"/>
    <w:rsid w:val="002D15D6"/>
    <w:rsid w:val="002D65B7"/>
    <w:rsid w:val="002D7A68"/>
    <w:rsid w:val="002D7BB1"/>
    <w:rsid w:val="002E0DA9"/>
    <w:rsid w:val="002E25D0"/>
    <w:rsid w:val="002E2C4C"/>
    <w:rsid w:val="002E33AE"/>
    <w:rsid w:val="002E3F65"/>
    <w:rsid w:val="002E4A96"/>
    <w:rsid w:val="002E5168"/>
    <w:rsid w:val="002E6F56"/>
    <w:rsid w:val="002E7E04"/>
    <w:rsid w:val="002F0840"/>
    <w:rsid w:val="002F416C"/>
    <w:rsid w:val="002F4A54"/>
    <w:rsid w:val="002F4F12"/>
    <w:rsid w:val="002F50FC"/>
    <w:rsid w:val="002F5C9F"/>
    <w:rsid w:val="00303204"/>
    <w:rsid w:val="00305ED7"/>
    <w:rsid w:val="00305FE3"/>
    <w:rsid w:val="00307A5F"/>
    <w:rsid w:val="003168AE"/>
    <w:rsid w:val="00316A52"/>
    <w:rsid w:val="00317498"/>
    <w:rsid w:val="00322707"/>
    <w:rsid w:val="00322E5A"/>
    <w:rsid w:val="00330381"/>
    <w:rsid w:val="00337504"/>
    <w:rsid w:val="0034044C"/>
    <w:rsid w:val="00340BEE"/>
    <w:rsid w:val="0034296F"/>
    <w:rsid w:val="00343F72"/>
    <w:rsid w:val="00345F66"/>
    <w:rsid w:val="00350ADC"/>
    <w:rsid w:val="00351567"/>
    <w:rsid w:val="0035403F"/>
    <w:rsid w:val="00354A03"/>
    <w:rsid w:val="00357C8C"/>
    <w:rsid w:val="00360B6E"/>
    <w:rsid w:val="00360D47"/>
    <w:rsid w:val="00363369"/>
    <w:rsid w:val="00364470"/>
    <w:rsid w:val="00365A4B"/>
    <w:rsid w:val="00373BE7"/>
    <w:rsid w:val="00374C3E"/>
    <w:rsid w:val="00376D2F"/>
    <w:rsid w:val="00380086"/>
    <w:rsid w:val="003824F8"/>
    <w:rsid w:val="00382B7A"/>
    <w:rsid w:val="003843FC"/>
    <w:rsid w:val="0038769B"/>
    <w:rsid w:val="00392B2E"/>
    <w:rsid w:val="00393155"/>
    <w:rsid w:val="00393496"/>
    <w:rsid w:val="0039560C"/>
    <w:rsid w:val="003971D9"/>
    <w:rsid w:val="00397C72"/>
    <w:rsid w:val="00397D63"/>
    <w:rsid w:val="003A0A92"/>
    <w:rsid w:val="003A3FA8"/>
    <w:rsid w:val="003A4167"/>
    <w:rsid w:val="003A614D"/>
    <w:rsid w:val="003A6792"/>
    <w:rsid w:val="003A7368"/>
    <w:rsid w:val="003A7C6F"/>
    <w:rsid w:val="003B12E5"/>
    <w:rsid w:val="003B51BC"/>
    <w:rsid w:val="003B5279"/>
    <w:rsid w:val="003B5821"/>
    <w:rsid w:val="003B64B5"/>
    <w:rsid w:val="003C0FEB"/>
    <w:rsid w:val="003C1D73"/>
    <w:rsid w:val="003C3F85"/>
    <w:rsid w:val="003C6860"/>
    <w:rsid w:val="003C7268"/>
    <w:rsid w:val="003C7CF4"/>
    <w:rsid w:val="003C7DB5"/>
    <w:rsid w:val="003D46C2"/>
    <w:rsid w:val="003D4BB6"/>
    <w:rsid w:val="003D53FE"/>
    <w:rsid w:val="003D5825"/>
    <w:rsid w:val="003D6197"/>
    <w:rsid w:val="003D702D"/>
    <w:rsid w:val="003E1F94"/>
    <w:rsid w:val="003E2319"/>
    <w:rsid w:val="003E2F7C"/>
    <w:rsid w:val="003E38C3"/>
    <w:rsid w:val="003E5790"/>
    <w:rsid w:val="003E5AA9"/>
    <w:rsid w:val="003E6E61"/>
    <w:rsid w:val="003F2442"/>
    <w:rsid w:val="003F28BC"/>
    <w:rsid w:val="003F4B92"/>
    <w:rsid w:val="00403078"/>
    <w:rsid w:val="0040391A"/>
    <w:rsid w:val="00406CC7"/>
    <w:rsid w:val="00407046"/>
    <w:rsid w:val="004128EB"/>
    <w:rsid w:val="00422F3C"/>
    <w:rsid w:val="0042465D"/>
    <w:rsid w:val="00431C72"/>
    <w:rsid w:val="00432B51"/>
    <w:rsid w:val="00440013"/>
    <w:rsid w:val="004441DD"/>
    <w:rsid w:val="00444442"/>
    <w:rsid w:val="00444AE0"/>
    <w:rsid w:val="0044654F"/>
    <w:rsid w:val="004508DD"/>
    <w:rsid w:val="00450B85"/>
    <w:rsid w:val="00452CAC"/>
    <w:rsid w:val="00453453"/>
    <w:rsid w:val="004557CF"/>
    <w:rsid w:val="00457C10"/>
    <w:rsid w:val="00461C1C"/>
    <w:rsid w:val="00462018"/>
    <w:rsid w:val="00462648"/>
    <w:rsid w:val="00463D68"/>
    <w:rsid w:val="00463DF6"/>
    <w:rsid w:val="004643EA"/>
    <w:rsid w:val="004647AE"/>
    <w:rsid w:val="00464F62"/>
    <w:rsid w:val="00470CB8"/>
    <w:rsid w:val="00471E75"/>
    <w:rsid w:val="004739A4"/>
    <w:rsid w:val="00474581"/>
    <w:rsid w:val="004841D0"/>
    <w:rsid w:val="00485728"/>
    <w:rsid w:val="004871AE"/>
    <w:rsid w:val="004906C5"/>
    <w:rsid w:val="004949A0"/>
    <w:rsid w:val="004A31C8"/>
    <w:rsid w:val="004A466E"/>
    <w:rsid w:val="004A49CE"/>
    <w:rsid w:val="004A52EF"/>
    <w:rsid w:val="004A7448"/>
    <w:rsid w:val="004B0EA3"/>
    <w:rsid w:val="004B16EE"/>
    <w:rsid w:val="004B34ED"/>
    <w:rsid w:val="004B4DD0"/>
    <w:rsid w:val="004B51A8"/>
    <w:rsid w:val="004C2C24"/>
    <w:rsid w:val="004C3D29"/>
    <w:rsid w:val="004C4237"/>
    <w:rsid w:val="004C48B0"/>
    <w:rsid w:val="004C6FB4"/>
    <w:rsid w:val="004D09BB"/>
    <w:rsid w:val="004D20E9"/>
    <w:rsid w:val="004D2753"/>
    <w:rsid w:val="004D3532"/>
    <w:rsid w:val="004D51CD"/>
    <w:rsid w:val="004D5AF3"/>
    <w:rsid w:val="004D5D86"/>
    <w:rsid w:val="004D6174"/>
    <w:rsid w:val="004D71B6"/>
    <w:rsid w:val="004D7664"/>
    <w:rsid w:val="004E0870"/>
    <w:rsid w:val="004E0B99"/>
    <w:rsid w:val="004E0D49"/>
    <w:rsid w:val="004E127B"/>
    <w:rsid w:val="004E1BE4"/>
    <w:rsid w:val="004E1C6A"/>
    <w:rsid w:val="004E3E66"/>
    <w:rsid w:val="004E67BC"/>
    <w:rsid w:val="004F09E9"/>
    <w:rsid w:val="004F183E"/>
    <w:rsid w:val="004F3794"/>
    <w:rsid w:val="004F41D8"/>
    <w:rsid w:val="004F4A4F"/>
    <w:rsid w:val="004F4FCB"/>
    <w:rsid w:val="004F5A69"/>
    <w:rsid w:val="004F6A87"/>
    <w:rsid w:val="005043E5"/>
    <w:rsid w:val="005057F4"/>
    <w:rsid w:val="00505BA6"/>
    <w:rsid w:val="00510261"/>
    <w:rsid w:val="00510586"/>
    <w:rsid w:val="0051088A"/>
    <w:rsid w:val="00511FE4"/>
    <w:rsid w:val="005123D5"/>
    <w:rsid w:val="00513BE5"/>
    <w:rsid w:val="00515189"/>
    <w:rsid w:val="005174D6"/>
    <w:rsid w:val="005228B9"/>
    <w:rsid w:val="00525C4B"/>
    <w:rsid w:val="005264AE"/>
    <w:rsid w:val="005318E1"/>
    <w:rsid w:val="00531B2F"/>
    <w:rsid w:val="005371D3"/>
    <w:rsid w:val="00537EFA"/>
    <w:rsid w:val="00543371"/>
    <w:rsid w:val="00543406"/>
    <w:rsid w:val="0054371D"/>
    <w:rsid w:val="005439C0"/>
    <w:rsid w:val="00545A23"/>
    <w:rsid w:val="00547E1C"/>
    <w:rsid w:val="0055029D"/>
    <w:rsid w:val="005558FC"/>
    <w:rsid w:val="00556B23"/>
    <w:rsid w:val="00557E7F"/>
    <w:rsid w:val="00560DBE"/>
    <w:rsid w:val="0056252D"/>
    <w:rsid w:val="005625C9"/>
    <w:rsid w:val="00563C97"/>
    <w:rsid w:val="0056560B"/>
    <w:rsid w:val="00566495"/>
    <w:rsid w:val="0056780C"/>
    <w:rsid w:val="005753EC"/>
    <w:rsid w:val="00576CE4"/>
    <w:rsid w:val="005770C4"/>
    <w:rsid w:val="00582B4F"/>
    <w:rsid w:val="00583D68"/>
    <w:rsid w:val="00583EA4"/>
    <w:rsid w:val="00583FDA"/>
    <w:rsid w:val="005843EC"/>
    <w:rsid w:val="005862D1"/>
    <w:rsid w:val="0058701F"/>
    <w:rsid w:val="005920A7"/>
    <w:rsid w:val="00592E8F"/>
    <w:rsid w:val="00593FD6"/>
    <w:rsid w:val="00594F08"/>
    <w:rsid w:val="00595A0C"/>
    <w:rsid w:val="00595A95"/>
    <w:rsid w:val="00596347"/>
    <w:rsid w:val="00596983"/>
    <w:rsid w:val="00596E75"/>
    <w:rsid w:val="00597D32"/>
    <w:rsid w:val="005A0330"/>
    <w:rsid w:val="005A1D07"/>
    <w:rsid w:val="005A5366"/>
    <w:rsid w:val="005A69F1"/>
    <w:rsid w:val="005B17DD"/>
    <w:rsid w:val="005B1ACE"/>
    <w:rsid w:val="005B6A41"/>
    <w:rsid w:val="005B70D0"/>
    <w:rsid w:val="005B7D08"/>
    <w:rsid w:val="005B7D23"/>
    <w:rsid w:val="005C2FE7"/>
    <w:rsid w:val="005C4C5C"/>
    <w:rsid w:val="005C4CD6"/>
    <w:rsid w:val="005C610D"/>
    <w:rsid w:val="005C6C51"/>
    <w:rsid w:val="005C75C0"/>
    <w:rsid w:val="005C7FB3"/>
    <w:rsid w:val="005D0FB3"/>
    <w:rsid w:val="005D2CC8"/>
    <w:rsid w:val="005D2E5C"/>
    <w:rsid w:val="005D2FF7"/>
    <w:rsid w:val="005D32EE"/>
    <w:rsid w:val="005E352A"/>
    <w:rsid w:val="005E42CD"/>
    <w:rsid w:val="005E4970"/>
    <w:rsid w:val="005E49C1"/>
    <w:rsid w:val="005E6EAB"/>
    <w:rsid w:val="005E70A0"/>
    <w:rsid w:val="005E7E38"/>
    <w:rsid w:val="005F04C5"/>
    <w:rsid w:val="005F2F07"/>
    <w:rsid w:val="005F35BB"/>
    <w:rsid w:val="005F6D4B"/>
    <w:rsid w:val="005F7B75"/>
    <w:rsid w:val="005F7D80"/>
    <w:rsid w:val="00601D10"/>
    <w:rsid w:val="006039A3"/>
    <w:rsid w:val="0060501F"/>
    <w:rsid w:val="0060705B"/>
    <w:rsid w:val="00607469"/>
    <w:rsid w:val="0061080D"/>
    <w:rsid w:val="00614C84"/>
    <w:rsid w:val="00615E3D"/>
    <w:rsid w:val="00620FF4"/>
    <w:rsid w:val="00621EE2"/>
    <w:rsid w:val="00621EF5"/>
    <w:rsid w:val="00622E6A"/>
    <w:rsid w:val="00630A66"/>
    <w:rsid w:val="006317BF"/>
    <w:rsid w:val="0063701B"/>
    <w:rsid w:val="0064410B"/>
    <w:rsid w:val="00645015"/>
    <w:rsid w:val="00651CEC"/>
    <w:rsid w:val="00652678"/>
    <w:rsid w:val="00657B27"/>
    <w:rsid w:val="006616F4"/>
    <w:rsid w:val="00661998"/>
    <w:rsid w:val="006632E9"/>
    <w:rsid w:val="00664632"/>
    <w:rsid w:val="0066528B"/>
    <w:rsid w:val="00667C50"/>
    <w:rsid w:val="00671965"/>
    <w:rsid w:val="00671E73"/>
    <w:rsid w:val="0067387A"/>
    <w:rsid w:val="00673BED"/>
    <w:rsid w:val="00674D0A"/>
    <w:rsid w:val="00675A98"/>
    <w:rsid w:val="006804D1"/>
    <w:rsid w:val="0068096D"/>
    <w:rsid w:val="006822AE"/>
    <w:rsid w:val="00682A23"/>
    <w:rsid w:val="00683729"/>
    <w:rsid w:val="00687369"/>
    <w:rsid w:val="00687742"/>
    <w:rsid w:val="00690C82"/>
    <w:rsid w:val="00692F03"/>
    <w:rsid w:val="00694DFA"/>
    <w:rsid w:val="00694F76"/>
    <w:rsid w:val="0069718E"/>
    <w:rsid w:val="006A18D4"/>
    <w:rsid w:val="006A195F"/>
    <w:rsid w:val="006A2125"/>
    <w:rsid w:val="006A507B"/>
    <w:rsid w:val="006A54DA"/>
    <w:rsid w:val="006B09BE"/>
    <w:rsid w:val="006B203A"/>
    <w:rsid w:val="006B227F"/>
    <w:rsid w:val="006B28B3"/>
    <w:rsid w:val="006B2AAF"/>
    <w:rsid w:val="006B2D7D"/>
    <w:rsid w:val="006B3CDA"/>
    <w:rsid w:val="006B3F64"/>
    <w:rsid w:val="006B492E"/>
    <w:rsid w:val="006C46F9"/>
    <w:rsid w:val="006C5647"/>
    <w:rsid w:val="006D354F"/>
    <w:rsid w:val="006D4F7B"/>
    <w:rsid w:val="006D501E"/>
    <w:rsid w:val="006D56F9"/>
    <w:rsid w:val="006D686D"/>
    <w:rsid w:val="006D7E46"/>
    <w:rsid w:val="006E04AA"/>
    <w:rsid w:val="006E299A"/>
    <w:rsid w:val="006E59E0"/>
    <w:rsid w:val="006F1A52"/>
    <w:rsid w:val="00701F8E"/>
    <w:rsid w:val="00702FBE"/>
    <w:rsid w:val="00704E52"/>
    <w:rsid w:val="00711A8A"/>
    <w:rsid w:val="00711FDA"/>
    <w:rsid w:val="00714A4B"/>
    <w:rsid w:val="00714F53"/>
    <w:rsid w:val="00715204"/>
    <w:rsid w:val="0071620D"/>
    <w:rsid w:val="007167F5"/>
    <w:rsid w:val="0072042B"/>
    <w:rsid w:val="00720747"/>
    <w:rsid w:val="00720CF7"/>
    <w:rsid w:val="00720E3E"/>
    <w:rsid w:val="00724B29"/>
    <w:rsid w:val="0072790C"/>
    <w:rsid w:val="00727CB9"/>
    <w:rsid w:val="0073204B"/>
    <w:rsid w:val="00734FAF"/>
    <w:rsid w:val="007356F6"/>
    <w:rsid w:val="00741904"/>
    <w:rsid w:val="007444A2"/>
    <w:rsid w:val="0074494D"/>
    <w:rsid w:val="00746A91"/>
    <w:rsid w:val="007501D9"/>
    <w:rsid w:val="0075194A"/>
    <w:rsid w:val="007521A4"/>
    <w:rsid w:val="007525DD"/>
    <w:rsid w:val="00752A3D"/>
    <w:rsid w:val="007573F3"/>
    <w:rsid w:val="00760547"/>
    <w:rsid w:val="00760D46"/>
    <w:rsid w:val="00763BC4"/>
    <w:rsid w:val="0076431A"/>
    <w:rsid w:val="00766518"/>
    <w:rsid w:val="00771056"/>
    <w:rsid w:val="00774822"/>
    <w:rsid w:val="00783EA0"/>
    <w:rsid w:val="00785306"/>
    <w:rsid w:val="00785B7B"/>
    <w:rsid w:val="00785E56"/>
    <w:rsid w:val="00786B58"/>
    <w:rsid w:val="00786D5B"/>
    <w:rsid w:val="00791BB0"/>
    <w:rsid w:val="00794073"/>
    <w:rsid w:val="00795A4D"/>
    <w:rsid w:val="007A08FC"/>
    <w:rsid w:val="007A21D9"/>
    <w:rsid w:val="007A34B2"/>
    <w:rsid w:val="007A3FA2"/>
    <w:rsid w:val="007A4DE5"/>
    <w:rsid w:val="007A678F"/>
    <w:rsid w:val="007A7E2F"/>
    <w:rsid w:val="007A7F42"/>
    <w:rsid w:val="007B0F0F"/>
    <w:rsid w:val="007B3400"/>
    <w:rsid w:val="007B50C8"/>
    <w:rsid w:val="007B51E2"/>
    <w:rsid w:val="007B7251"/>
    <w:rsid w:val="007B75B8"/>
    <w:rsid w:val="007C08AD"/>
    <w:rsid w:val="007C1841"/>
    <w:rsid w:val="007C5BF2"/>
    <w:rsid w:val="007C68BF"/>
    <w:rsid w:val="007C6D61"/>
    <w:rsid w:val="007C74FA"/>
    <w:rsid w:val="007C7A15"/>
    <w:rsid w:val="007C7AD6"/>
    <w:rsid w:val="007D28BF"/>
    <w:rsid w:val="007D3A6E"/>
    <w:rsid w:val="007D6ACC"/>
    <w:rsid w:val="007D78F1"/>
    <w:rsid w:val="007E1DBE"/>
    <w:rsid w:val="007E2C6D"/>
    <w:rsid w:val="007E4E94"/>
    <w:rsid w:val="007E51C8"/>
    <w:rsid w:val="007F2C51"/>
    <w:rsid w:val="007F3101"/>
    <w:rsid w:val="007F4277"/>
    <w:rsid w:val="007F484C"/>
    <w:rsid w:val="007F6F36"/>
    <w:rsid w:val="008013D0"/>
    <w:rsid w:val="00801B02"/>
    <w:rsid w:val="008049FD"/>
    <w:rsid w:val="008062C3"/>
    <w:rsid w:val="00822427"/>
    <w:rsid w:val="0082391A"/>
    <w:rsid w:val="008239A7"/>
    <w:rsid w:val="00824E61"/>
    <w:rsid w:val="00826014"/>
    <w:rsid w:val="00827BED"/>
    <w:rsid w:val="00827EE9"/>
    <w:rsid w:val="0083129A"/>
    <w:rsid w:val="00831556"/>
    <w:rsid w:val="008316B3"/>
    <w:rsid w:val="00832AC4"/>
    <w:rsid w:val="008337F0"/>
    <w:rsid w:val="00833AC0"/>
    <w:rsid w:val="00834F43"/>
    <w:rsid w:val="00837BDB"/>
    <w:rsid w:val="00840DFC"/>
    <w:rsid w:val="00840ED7"/>
    <w:rsid w:val="00843795"/>
    <w:rsid w:val="0084499D"/>
    <w:rsid w:val="00845DBE"/>
    <w:rsid w:val="00846372"/>
    <w:rsid w:val="00846B8A"/>
    <w:rsid w:val="008506CD"/>
    <w:rsid w:val="00850C56"/>
    <w:rsid w:val="00851875"/>
    <w:rsid w:val="00851B82"/>
    <w:rsid w:val="00854572"/>
    <w:rsid w:val="008558B0"/>
    <w:rsid w:val="00856EC7"/>
    <w:rsid w:val="008609BD"/>
    <w:rsid w:val="00862FB4"/>
    <w:rsid w:val="0086533B"/>
    <w:rsid w:val="00865686"/>
    <w:rsid w:val="00866DEF"/>
    <w:rsid w:val="0087558F"/>
    <w:rsid w:val="00876F80"/>
    <w:rsid w:val="00890751"/>
    <w:rsid w:val="00890866"/>
    <w:rsid w:val="00892726"/>
    <w:rsid w:val="00892D43"/>
    <w:rsid w:val="00892E04"/>
    <w:rsid w:val="008969E4"/>
    <w:rsid w:val="00897B80"/>
    <w:rsid w:val="008A4AFB"/>
    <w:rsid w:val="008A5200"/>
    <w:rsid w:val="008A5E82"/>
    <w:rsid w:val="008B0962"/>
    <w:rsid w:val="008B5069"/>
    <w:rsid w:val="008B604A"/>
    <w:rsid w:val="008B64FD"/>
    <w:rsid w:val="008B6928"/>
    <w:rsid w:val="008B7D8C"/>
    <w:rsid w:val="008C11B8"/>
    <w:rsid w:val="008C155F"/>
    <w:rsid w:val="008C24AF"/>
    <w:rsid w:val="008C41BD"/>
    <w:rsid w:val="008C59ED"/>
    <w:rsid w:val="008C6B98"/>
    <w:rsid w:val="008C6DD1"/>
    <w:rsid w:val="008C7138"/>
    <w:rsid w:val="008D5698"/>
    <w:rsid w:val="008D5D0B"/>
    <w:rsid w:val="008D676D"/>
    <w:rsid w:val="008E092D"/>
    <w:rsid w:val="008E3BBB"/>
    <w:rsid w:val="008E3C00"/>
    <w:rsid w:val="008E4526"/>
    <w:rsid w:val="008E5902"/>
    <w:rsid w:val="008E5CF0"/>
    <w:rsid w:val="008E70A9"/>
    <w:rsid w:val="008E70DA"/>
    <w:rsid w:val="008F1856"/>
    <w:rsid w:val="008F1D74"/>
    <w:rsid w:val="008F4121"/>
    <w:rsid w:val="008F440E"/>
    <w:rsid w:val="0090251C"/>
    <w:rsid w:val="00902F34"/>
    <w:rsid w:val="00903EBD"/>
    <w:rsid w:val="00903F4B"/>
    <w:rsid w:val="0090686E"/>
    <w:rsid w:val="009074CF"/>
    <w:rsid w:val="009148E5"/>
    <w:rsid w:val="0091603E"/>
    <w:rsid w:val="00921573"/>
    <w:rsid w:val="00922C67"/>
    <w:rsid w:val="009247A7"/>
    <w:rsid w:val="00925741"/>
    <w:rsid w:val="00930CA0"/>
    <w:rsid w:val="009312BA"/>
    <w:rsid w:val="009321A2"/>
    <w:rsid w:val="009351CA"/>
    <w:rsid w:val="00935E2F"/>
    <w:rsid w:val="0093622C"/>
    <w:rsid w:val="00936235"/>
    <w:rsid w:val="00936432"/>
    <w:rsid w:val="009366C1"/>
    <w:rsid w:val="00937CB3"/>
    <w:rsid w:val="00941BB9"/>
    <w:rsid w:val="00942D84"/>
    <w:rsid w:val="00942DE9"/>
    <w:rsid w:val="0094429D"/>
    <w:rsid w:val="009448DD"/>
    <w:rsid w:val="00950BBF"/>
    <w:rsid w:val="00954DFD"/>
    <w:rsid w:val="00956247"/>
    <w:rsid w:val="009570F6"/>
    <w:rsid w:val="00957243"/>
    <w:rsid w:val="00957D32"/>
    <w:rsid w:val="00961543"/>
    <w:rsid w:val="0096313B"/>
    <w:rsid w:val="009679CD"/>
    <w:rsid w:val="00974458"/>
    <w:rsid w:val="0097493E"/>
    <w:rsid w:val="009755CF"/>
    <w:rsid w:val="009758B3"/>
    <w:rsid w:val="009768A9"/>
    <w:rsid w:val="00977F6D"/>
    <w:rsid w:val="009810B6"/>
    <w:rsid w:val="009816FD"/>
    <w:rsid w:val="009842D2"/>
    <w:rsid w:val="00984DB7"/>
    <w:rsid w:val="009869B5"/>
    <w:rsid w:val="00986B5B"/>
    <w:rsid w:val="00987381"/>
    <w:rsid w:val="00987FE0"/>
    <w:rsid w:val="00990F00"/>
    <w:rsid w:val="00991F9C"/>
    <w:rsid w:val="009936A0"/>
    <w:rsid w:val="00994454"/>
    <w:rsid w:val="00994944"/>
    <w:rsid w:val="00996B47"/>
    <w:rsid w:val="009A68B2"/>
    <w:rsid w:val="009B1172"/>
    <w:rsid w:val="009B4339"/>
    <w:rsid w:val="009B489A"/>
    <w:rsid w:val="009B6F0B"/>
    <w:rsid w:val="009B7BAB"/>
    <w:rsid w:val="009C0980"/>
    <w:rsid w:val="009C2294"/>
    <w:rsid w:val="009C2EFD"/>
    <w:rsid w:val="009C67EF"/>
    <w:rsid w:val="009C7D50"/>
    <w:rsid w:val="009D2F1D"/>
    <w:rsid w:val="009D33B8"/>
    <w:rsid w:val="009D4D44"/>
    <w:rsid w:val="009D4E61"/>
    <w:rsid w:val="009D7003"/>
    <w:rsid w:val="009D7381"/>
    <w:rsid w:val="009E065D"/>
    <w:rsid w:val="009E0DF0"/>
    <w:rsid w:val="009E224B"/>
    <w:rsid w:val="009E3A6D"/>
    <w:rsid w:val="009E484F"/>
    <w:rsid w:val="009E48BD"/>
    <w:rsid w:val="009F0036"/>
    <w:rsid w:val="009F0A3D"/>
    <w:rsid w:val="009F51AA"/>
    <w:rsid w:val="009F5E89"/>
    <w:rsid w:val="00A01046"/>
    <w:rsid w:val="00A01720"/>
    <w:rsid w:val="00A02928"/>
    <w:rsid w:val="00A02DF4"/>
    <w:rsid w:val="00A05E14"/>
    <w:rsid w:val="00A07ADB"/>
    <w:rsid w:val="00A07CF9"/>
    <w:rsid w:val="00A07E62"/>
    <w:rsid w:val="00A10DF6"/>
    <w:rsid w:val="00A177C1"/>
    <w:rsid w:val="00A20DD7"/>
    <w:rsid w:val="00A21C9E"/>
    <w:rsid w:val="00A23A5C"/>
    <w:rsid w:val="00A23C16"/>
    <w:rsid w:val="00A24618"/>
    <w:rsid w:val="00A24798"/>
    <w:rsid w:val="00A2580D"/>
    <w:rsid w:val="00A26789"/>
    <w:rsid w:val="00A303B6"/>
    <w:rsid w:val="00A30AAB"/>
    <w:rsid w:val="00A329DB"/>
    <w:rsid w:val="00A3339B"/>
    <w:rsid w:val="00A33E36"/>
    <w:rsid w:val="00A3479E"/>
    <w:rsid w:val="00A350E9"/>
    <w:rsid w:val="00A36E91"/>
    <w:rsid w:val="00A4000C"/>
    <w:rsid w:val="00A42286"/>
    <w:rsid w:val="00A44BAC"/>
    <w:rsid w:val="00A452E8"/>
    <w:rsid w:val="00A4560E"/>
    <w:rsid w:val="00A52478"/>
    <w:rsid w:val="00A53C5C"/>
    <w:rsid w:val="00A55121"/>
    <w:rsid w:val="00A57DE5"/>
    <w:rsid w:val="00A61499"/>
    <w:rsid w:val="00A630C4"/>
    <w:rsid w:val="00A63482"/>
    <w:rsid w:val="00A63B7B"/>
    <w:rsid w:val="00A659B3"/>
    <w:rsid w:val="00A72CEB"/>
    <w:rsid w:val="00A72FA1"/>
    <w:rsid w:val="00A73FFC"/>
    <w:rsid w:val="00A749D2"/>
    <w:rsid w:val="00A77CC7"/>
    <w:rsid w:val="00A82196"/>
    <w:rsid w:val="00A849CD"/>
    <w:rsid w:val="00A84F88"/>
    <w:rsid w:val="00A85488"/>
    <w:rsid w:val="00A85ECF"/>
    <w:rsid w:val="00A8624A"/>
    <w:rsid w:val="00A87C2E"/>
    <w:rsid w:val="00A912AC"/>
    <w:rsid w:val="00A93136"/>
    <w:rsid w:val="00A9541C"/>
    <w:rsid w:val="00A95FEE"/>
    <w:rsid w:val="00A96DED"/>
    <w:rsid w:val="00AA0FCE"/>
    <w:rsid w:val="00AA2321"/>
    <w:rsid w:val="00AA2FAF"/>
    <w:rsid w:val="00AB06EB"/>
    <w:rsid w:val="00AB0C50"/>
    <w:rsid w:val="00AB46B1"/>
    <w:rsid w:val="00AB7230"/>
    <w:rsid w:val="00AB7E84"/>
    <w:rsid w:val="00AC09B9"/>
    <w:rsid w:val="00AC45AD"/>
    <w:rsid w:val="00AC6977"/>
    <w:rsid w:val="00AC6BC7"/>
    <w:rsid w:val="00AC703E"/>
    <w:rsid w:val="00AC722B"/>
    <w:rsid w:val="00AD0313"/>
    <w:rsid w:val="00AD0757"/>
    <w:rsid w:val="00AE33F7"/>
    <w:rsid w:val="00AE5274"/>
    <w:rsid w:val="00AE545A"/>
    <w:rsid w:val="00AE56C9"/>
    <w:rsid w:val="00AE69C4"/>
    <w:rsid w:val="00AE708A"/>
    <w:rsid w:val="00AE7091"/>
    <w:rsid w:val="00AF058B"/>
    <w:rsid w:val="00AF11A0"/>
    <w:rsid w:val="00AF3B89"/>
    <w:rsid w:val="00AF5D5A"/>
    <w:rsid w:val="00AF766C"/>
    <w:rsid w:val="00AF79A9"/>
    <w:rsid w:val="00B00356"/>
    <w:rsid w:val="00B006ED"/>
    <w:rsid w:val="00B01788"/>
    <w:rsid w:val="00B01E33"/>
    <w:rsid w:val="00B04C9A"/>
    <w:rsid w:val="00B070CF"/>
    <w:rsid w:val="00B0736F"/>
    <w:rsid w:val="00B1021B"/>
    <w:rsid w:val="00B1106E"/>
    <w:rsid w:val="00B135CA"/>
    <w:rsid w:val="00B20CA4"/>
    <w:rsid w:val="00B20E26"/>
    <w:rsid w:val="00B21131"/>
    <w:rsid w:val="00B21A4E"/>
    <w:rsid w:val="00B2253A"/>
    <w:rsid w:val="00B23C2E"/>
    <w:rsid w:val="00B246A0"/>
    <w:rsid w:val="00B25E95"/>
    <w:rsid w:val="00B26908"/>
    <w:rsid w:val="00B26F13"/>
    <w:rsid w:val="00B26FFF"/>
    <w:rsid w:val="00B322AB"/>
    <w:rsid w:val="00B323D1"/>
    <w:rsid w:val="00B323D9"/>
    <w:rsid w:val="00B34A02"/>
    <w:rsid w:val="00B36F78"/>
    <w:rsid w:val="00B37C9C"/>
    <w:rsid w:val="00B416D0"/>
    <w:rsid w:val="00B418D0"/>
    <w:rsid w:val="00B44188"/>
    <w:rsid w:val="00B47402"/>
    <w:rsid w:val="00B513AF"/>
    <w:rsid w:val="00B51742"/>
    <w:rsid w:val="00B52E6C"/>
    <w:rsid w:val="00B538D1"/>
    <w:rsid w:val="00B55C95"/>
    <w:rsid w:val="00B601FE"/>
    <w:rsid w:val="00B618F7"/>
    <w:rsid w:val="00B6342D"/>
    <w:rsid w:val="00B63AD7"/>
    <w:rsid w:val="00B66268"/>
    <w:rsid w:val="00B678AF"/>
    <w:rsid w:val="00B67DA6"/>
    <w:rsid w:val="00B71162"/>
    <w:rsid w:val="00B720D7"/>
    <w:rsid w:val="00B729D6"/>
    <w:rsid w:val="00B72EFD"/>
    <w:rsid w:val="00B74AE5"/>
    <w:rsid w:val="00B74E6A"/>
    <w:rsid w:val="00B76082"/>
    <w:rsid w:val="00B80BE7"/>
    <w:rsid w:val="00B81C0B"/>
    <w:rsid w:val="00B82A72"/>
    <w:rsid w:val="00B85B07"/>
    <w:rsid w:val="00B863ED"/>
    <w:rsid w:val="00B86662"/>
    <w:rsid w:val="00B878A1"/>
    <w:rsid w:val="00B87E63"/>
    <w:rsid w:val="00B9162C"/>
    <w:rsid w:val="00B919F3"/>
    <w:rsid w:val="00B939C2"/>
    <w:rsid w:val="00B9674A"/>
    <w:rsid w:val="00B967BB"/>
    <w:rsid w:val="00B96E20"/>
    <w:rsid w:val="00BA20FF"/>
    <w:rsid w:val="00BA62BF"/>
    <w:rsid w:val="00BA6F46"/>
    <w:rsid w:val="00BA73ED"/>
    <w:rsid w:val="00BA7582"/>
    <w:rsid w:val="00BA7EA9"/>
    <w:rsid w:val="00BB1842"/>
    <w:rsid w:val="00BB1920"/>
    <w:rsid w:val="00BB2D93"/>
    <w:rsid w:val="00BB37E4"/>
    <w:rsid w:val="00BB3839"/>
    <w:rsid w:val="00BB4AA2"/>
    <w:rsid w:val="00BB5136"/>
    <w:rsid w:val="00BB664E"/>
    <w:rsid w:val="00BC0CFD"/>
    <w:rsid w:val="00BC4EEB"/>
    <w:rsid w:val="00BC50C7"/>
    <w:rsid w:val="00BC66D0"/>
    <w:rsid w:val="00BC6B48"/>
    <w:rsid w:val="00BD2726"/>
    <w:rsid w:val="00BD53BA"/>
    <w:rsid w:val="00BD64C1"/>
    <w:rsid w:val="00BE14D1"/>
    <w:rsid w:val="00BE15E0"/>
    <w:rsid w:val="00BE2BC2"/>
    <w:rsid w:val="00BE7303"/>
    <w:rsid w:val="00BF1DBB"/>
    <w:rsid w:val="00BF6773"/>
    <w:rsid w:val="00C04FB0"/>
    <w:rsid w:val="00C051EC"/>
    <w:rsid w:val="00C072A9"/>
    <w:rsid w:val="00C10027"/>
    <w:rsid w:val="00C10DC4"/>
    <w:rsid w:val="00C123A3"/>
    <w:rsid w:val="00C14C5C"/>
    <w:rsid w:val="00C14D6E"/>
    <w:rsid w:val="00C153C2"/>
    <w:rsid w:val="00C17680"/>
    <w:rsid w:val="00C20153"/>
    <w:rsid w:val="00C21632"/>
    <w:rsid w:val="00C2470E"/>
    <w:rsid w:val="00C250A7"/>
    <w:rsid w:val="00C26B4B"/>
    <w:rsid w:val="00C27116"/>
    <w:rsid w:val="00C27DA9"/>
    <w:rsid w:val="00C3028E"/>
    <w:rsid w:val="00C336A7"/>
    <w:rsid w:val="00C35920"/>
    <w:rsid w:val="00C400AD"/>
    <w:rsid w:val="00C41712"/>
    <w:rsid w:val="00C43E3D"/>
    <w:rsid w:val="00C449F4"/>
    <w:rsid w:val="00C45434"/>
    <w:rsid w:val="00C477C2"/>
    <w:rsid w:val="00C5003E"/>
    <w:rsid w:val="00C52BC1"/>
    <w:rsid w:val="00C54327"/>
    <w:rsid w:val="00C549A6"/>
    <w:rsid w:val="00C6111D"/>
    <w:rsid w:val="00C63C3D"/>
    <w:rsid w:val="00C63DA4"/>
    <w:rsid w:val="00C64116"/>
    <w:rsid w:val="00C652BB"/>
    <w:rsid w:val="00C662C4"/>
    <w:rsid w:val="00C66515"/>
    <w:rsid w:val="00C66DD0"/>
    <w:rsid w:val="00C712B4"/>
    <w:rsid w:val="00C7138C"/>
    <w:rsid w:val="00C72618"/>
    <w:rsid w:val="00C730F7"/>
    <w:rsid w:val="00C73F11"/>
    <w:rsid w:val="00C76655"/>
    <w:rsid w:val="00C76BBC"/>
    <w:rsid w:val="00C81C4E"/>
    <w:rsid w:val="00C82074"/>
    <w:rsid w:val="00C87877"/>
    <w:rsid w:val="00C91A76"/>
    <w:rsid w:val="00C92FBA"/>
    <w:rsid w:val="00CA2CB4"/>
    <w:rsid w:val="00CA661E"/>
    <w:rsid w:val="00CB0D17"/>
    <w:rsid w:val="00CB1C42"/>
    <w:rsid w:val="00CB62D4"/>
    <w:rsid w:val="00CB7204"/>
    <w:rsid w:val="00CB7DBC"/>
    <w:rsid w:val="00CC0243"/>
    <w:rsid w:val="00CC0619"/>
    <w:rsid w:val="00CC2C6D"/>
    <w:rsid w:val="00CC79C5"/>
    <w:rsid w:val="00CC7BBA"/>
    <w:rsid w:val="00CD1E14"/>
    <w:rsid w:val="00CD2EAB"/>
    <w:rsid w:val="00CD51EE"/>
    <w:rsid w:val="00CE4FEA"/>
    <w:rsid w:val="00CF0261"/>
    <w:rsid w:val="00CF0E75"/>
    <w:rsid w:val="00CF237F"/>
    <w:rsid w:val="00CF4348"/>
    <w:rsid w:val="00CF7DBA"/>
    <w:rsid w:val="00D001E5"/>
    <w:rsid w:val="00D00930"/>
    <w:rsid w:val="00D06A45"/>
    <w:rsid w:val="00D105D8"/>
    <w:rsid w:val="00D10AE5"/>
    <w:rsid w:val="00D10DD1"/>
    <w:rsid w:val="00D114BD"/>
    <w:rsid w:val="00D128C0"/>
    <w:rsid w:val="00D12913"/>
    <w:rsid w:val="00D14EFD"/>
    <w:rsid w:val="00D1528C"/>
    <w:rsid w:val="00D20149"/>
    <w:rsid w:val="00D20314"/>
    <w:rsid w:val="00D218F0"/>
    <w:rsid w:val="00D2407F"/>
    <w:rsid w:val="00D257B6"/>
    <w:rsid w:val="00D25E48"/>
    <w:rsid w:val="00D273D1"/>
    <w:rsid w:val="00D31028"/>
    <w:rsid w:val="00D31305"/>
    <w:rsid w:val="00D324F7"/>
    <w:rsid w:val="00D3418B"/>
    <w:rsid w:val="00D34358"/>
    <w:rsid w:val="00D35288"/>
    <w:rsid w:val="00D3690C"/>
    <w:rsid w:val="00D36CE5"/>
    <w:rsid w:val="00D411F9"/>
    <w:rsid w:val="00D43F18"/>
    <w:rsid w:val="00D4639C"/>
    <w:rsid w:val="00D47026"/>
    <w:rsid w:val="00D47704"/>
    <w:rsid w:val="00D50063"/>
    <w:rsid w:val="00D5081B"/>
    <w:rsid w:val="00D52CFD"/>
    <w:rsid w:val="00D540DB"/>
    <w:rsid w:val="00D5510A"/>
    <w:rsid w:val="00D556B7"/>
    <w:rsid w:val="00D55B06"/>
    <w:rsid w:val="00D56188"/>
    <w:rsid w:val="00D6079C"/>
    <w:rsid w:val="00D63A36"/>
    <w:rsid w:val="00D6405D"/>
    <w:rsid w:val="00D646EA"/>
    <w:rsid w:val="00D66475"/>
    <w:rsid w:val="00D71BF1"/>
    <w:rsid w:val="00D72A07"/>
    <w:rsid w:val="00D75ADD"/>
    <w:rsid w:val="00D76C53"/>
    <w:rsid w:val="00D80E24"/>
    <w:rsid w:val="00D81ABA"/>
    <w:rsid w:val="00D82034"/>
    <w:rsid w:val="00D8468C"/>
    <w:rsid w:val="00D85DD6"/>
    <w:rsid w:val="00D85E69"/>
    <w:rsid w:val="00D867DA"/>
    <w:rsid w:val="00D87389"/>
    <w:rsid w:val="00D87E28"/>
    <w:rsid w:val="00D953A3"/>
    <w:rsid w:val="00DA11B8"/>
    <w:rsid w:val="00DA20DE"/>
    <w:rsid w:val="00DA47F4"/>
    <w:rsid w:val="00DA61B1"/>
    <w:rsid w:val="00DA6CE5"/>
    <w:rsid w:val="00DB1BA8"/>
    <w:rsid w:val="00DB3D9F"/>
    <w:rsid w:val="00DB52E7"/>
    <w:rsid w:val="00DB6745"/>
    <w:rsid w:val="00DC023A"/>
    <w:rsid w:val="00DC0A02"/>
    <w:rsid w:val="00DC11A6"/>
    <w:rsid w:val="00DC12EB"/>
    <w:rsid w:val="00DC2217"/>
    <w:rsid w:val="00DC22A5"/>
    <w:rsid w:val="00DC2370"/>
    <w:rsid w:val="00DC4561"/>
    <w:rsid w:val="00DC59C9"/>
    <w:rsid w:val="00DC7451"/>
    <w:rsid w:val="00DD2A78"/>
    <w:rsid w:val="00DD3144"/>
    <w:rsid w:val="00DD357F"/>
    <w:rsid w:val="00DD3601"/>
    <w:rsid w:val="00DD37CB"/>
    <w:rsid w:val="00DD383E"/>
    <w:rsid w:val="00DD3F1C"/>
    <w:rsid w:val="00DD6BA0"/>
    <w:rsid w:val="00DE0878"/>
    <w:rsid w:val="00DE58E1"/>
    <w:rsid w:val="00DE647D"/>
    <w:rsid w:val="00DE6DC2"/>
    <w:rsid w:val="00DE6E43"/>
    <w:rsid w:val="00DF1153"/>
    <w:rsid w:val="00DF3E73"/>
    <w:rsid w:val="00DF42FC"/>
    <w:rsid w:val="00DF6867"/>
    <w:rsid w:val="00E00E3C"/>
    <w:rsid w:val="00E01240"/>
    <w:rsid w:val="00E10585"/>
    <w:rsid w:val="00E1067A"/>
    <w:rsid w:val="00E111D7"/>
    <w:rsid w:val="00E1173A"/>
    <w:rsid w:val="00E128B0"/>
    <w:rsid w:val="00E134F7"/>
    <w:rsid w:val="00E15AAF"/>
    <w:rsid w:val="00E17C29"/>
    <w:rsid w:val="00E20FBF"/>
    <w:rsid w:val="00E22E30"/>
    <w:rsid w:val="00E250D3"/>
    <w:rsid w:val="00E251A4"/>
    <w:rsid w:val="00E265BF"/>
    <w:rsid w:val="00E338D4"/>
    <w:rsid w:val="00E345C9"/>
    <w:rsid w:val="00E347E7"/>
    <w:rsid w:val="00E34FF4"/>
    <w:rsid w:val="00E36971"/>
    <w:rsid w:val="00E36B5B"/>
    <w:rsid w:val="00E41594"/>
    <w:rsid w:val="00E41F67"/>
    <w:rsid w:val="00E44C7F"/>
    <w:rsid w:val="00E5085A"/>
    <w:rsid w:val="00E5366F"/>
    <w:rsid w:val="00E56D3A"/>
    <w:rsid w:val="00E639B8"/>
    <w:rsid w:val="00E65FBC"/>
    <w:rsid w:val="00E67DE8"/>
    <w:rsid w:val="00E71B13"/>
    <w:rsid w:val="00E71E27"/>
    <w:rsid w:val="00E73545"/>
    <w:rsid w:val="00E739D9"/>
    <w:rsid w:val="00E73C55"/>
    <w:rsid w:val="00E744EC"/>
    <w:rsid w:val="00E76AC4"/>
    <w:rsid w:val="00E77143"/>
    <w:rsid w:val="00E77A13"/>
    <w:rsid w:val="00E85220"/>
    <w:rsid w:val="00E85B52"/>
    <w:rsid w:val="00E86CAB"/>
    <w:rsid w:val="00E9010A"/>
    <w:rsid w:val="00E924E1"/>
    <w:rsid w:val="00E9294E"/>
    <w:rsid w:val="00E93ED5"/>
    <w:rsid w:val="00E95B18"/>
    <w:rsid w:val="00E96E6B"/>
    <w:rsid w:val="00E97185"/>
    <w:rsid w:val="00EA4F25"/>
    <w:rsid w:val="00EA5AB0"/>
    <w:rsid w:val="00EA5F32"/>
    <w:rsid w:val="00EB12B8"/>
    <w:rsid w:val="00EB1686"/>
    <w:rsid w:val="00EB1834"/>
    <w:rsid w:val="00EB1A2E"/>
    <w:rsid w:val="00EB4CE8"/>
    <w:rsid w:val="00EB4D2D"/>
    <w:rsid w:val="00EB6886"/>
    <w:rsid w:val="00EC0F84"/>
    <w:rsid w:val="00EC1246"/>
    <w:rsid w:val="00EC1614"/>
    <w:rsid w:val="00EC2EAD"/>
    <w:rsid w:val="00EC3986"/>
    <w:rsid w:val="00EC3C48"/>
    <w:rsid w:val="00EC4124"/>
    <w:rsid w:val="00EC5E48"/>
    <w:rsid w:val="00EC6A9A"/>
    <w:rsid w:val="00ED24D2"/>
    <w:rsid w:val="00ED2A2B"/>
    <w:rsid w:val="00EE0B35"/>
    <w:rsid w:val="00EE577D"/>
    <w:rsid w:val="00EF15A2"/>
    <w:rsid w:val="00EF1A60"/>
    <w:rsid w:val="00EF1FF2"/>
    <w:rsid w:val="00EF240A"/>
    <w:rsid w:val="00EF3627"/>
    <w:rsid w:val="00EF3985"/>
    <w:rsid w:val="00EF7BDB"/>
    <w:rsid w:val="00F018F8"/>
    <w:rsid w:val="00F05406"/>
    <w:rsid w:val="00F071A0"/>
    <w:rsid w:val="00F077B3"/>
    <w:rsid w:val="00F100C7"/>
    <w:rsid w:val="00F1313F"/>
    <w:rsid w:val="00F140A2"/>
    <w:rsid w:val="00F15343"/>
    <w:rsid w:val="00F15DE5"/>
    <w:rsid w:val="00F16D87"/>
    <w:rsid w:val="00F22871"/>
    <w:rsid w:val="00F22F10"/>
    <w:rsid w:val="00F24214"/>
    <w:rsid w:val="00F2720C"/>
    <w:rsid w:val="00F30CE9"/>
    <w:rsid w:val="00F33422"/>
    <w:rsid w:val="00F339BD"/>
    <w:rsid w:val="00F34D7A"/>
    <w:rsid w:val="00F3525D"/>
    <w:rsid w:val="00F40F8C"/>
    <w:rsid w:val="00F41852"/>
    <w:rsid w:val="00F4282E"/>
    <w:rsid w:val="00F42DC8"/>
    <w:rsid w:val="00F4300D"/>
    <w:rsid w:val="00F46024"/>
    <w:rsid w:val="00F464A5"/>
    <w:rsid w:val="00F5242B"/>
    <w:rsid w:val="00F52E38"/>
    <w:rsid w:val="00F5382A"/>
    <w:rsid w:val="00F53C8D"/>
    <w:rsid w:val="00F56156"/>
    <w:rsid w:val="00F56DC7"/>
    <w:rsid w:val="00F5737B"/>
    <w:rsid w:val="00F57AAF"/>
    <w:rsid w:val="00F57D09"/>
    <w:rsid w:val="00F60A18"/>
    <w:rsid w:val="00F633F4"/>
    <w:rsid w:val="00F646C9"/>
    <w:rsid w:val="00F6701A"/>
    <w:rsid w:val="00F7382C"/>
    <w:rsid w:val="00F74901"/>
    <w:rsid w:val="00F84920"/>
    <w:rsid w:val="00F90F66"/>
    <w:rsid w:val="00F92197"/>
    <w:rsid w:val="00F921BE"/>
    <w:rsid w:val="00F932E4"/>
    <w:rsid w:val="00F93F22"/>
    <w:rsid w:val="00F94263"/>
    <w:rsid w:val="00F94798"/>
    <w:rsid w:val="00F958C4"/>
    <w:rsid w:val="00F96CDF"/>
    <w:rsid w:val="00FA0016"/>
    <w:rsid w:val="00FA2F0D"/>
    <w:rsid w:val="00FA31E1"/>
    <w:rsid w:val="00FA361F"/>
    <w:rsid w:val="00FA3D73"/>
    <w:rsid w:val="00FA4814"/>
    <w:rsid w:val="00FA4C30"/>
    <w:rsid w:val="00FB0AD1"/>
    <w:rsid w:val="00FB24F5"/>
    <w:rsid w:val="00FB64BB"/>
    <w:rsid w:val="00FB71FC"/>
    <w:rsid w:val="00FC257B"/>
    <w:rsid w:val="00FC36FD"/>
    <w:rsid w:val="00FC4647"/>
    <w:rsid w:val="00FC4881"/>
    <w:rsid w:val="00FC5CD2"/>
    <w:rsid w:val="00FC616A"/>
    <w:rsid w:val="00FD0641"/>
    <w:rsid w:val="00FD11C5"/>
    <w:rsid w:val="00FD3810"/>
    <w:rsid w:val="00FD4EA0"/>
    <w:rsid w:val="00FD5AF9"/>
    <w:rsid w:val="00FD5B70"/>
    <w:rsid w:val="00FD5C06"/>
    <w:rsid w:val="00FD617E"/>
    <w:rsid w:val="00FD7B60"/>
    <w:rsid w:val="00FE02C8"/>
    <w:rsid w:val="00FE1EB5"/>
    <w:rsid w:val="00FE21F5"/>
    <w:rsid w:val="00FF058C"/>
    <w:rsid w:val="00FF1070"/>
    <w:rsid w:val="00FF1FCE"/>
    <w:rsid w:val="00FF2520"/>
    <w:rsid w:val="00FF42E9"/>
    <w:rsid w:val="00FF4ABF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C58926"/>
  <w15:docId w15:val="{79F9C223-6E17-4151-BAB1-2444FE51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74CF"/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641"/>
    <w:pPr>
      <w:outlineLvl w:val="0"/>
    </w:pPr>
    <w:rPr>
      <w:rFonts w:cs="Arial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4CF"/>
    <w:pPr>
      <w:spacing w:line="276" w:lineRule="auto"/>
      <w:outlineLvl w:val="1"/>
    </w:pPr>
    <w:rPr>
      <w:rFonts w:cs="Arial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0641"/>
    <w:pPr>
      <w:spacing w:before="240" w:line="276" w:lineRule="auto"/>
      <w:outlineLvl w:val="2"/>
    </w:pPr>
    <w:rPr>
      <w:rFonts w:cs="Arial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0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B601FE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customStyle="1" w:styleId="LightGrid-Accent32">
    <w:name w:val="Light Grid - Accent 32"/>
    <w:basedOn w:val="Normal"/>
    <w:uiPriority w:val="34"/>
    <w:qFormat/>
    <w:rsid w:val="00B601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01FE"/>
    <w:pPr>
      <w:tabs>
        <w:tab w:val="center" w:pos="4320"/>
        <w:tab w:val="right" w:pos="8640"/>
      </w:tabs>
    </w:pPr>
    <w:rPr>
      <w:rFonts w:eastAsia="MS Mincho"/>
      <w:szCs w:val="24"/>
      <w:lang w:eastAsia="ja-JP"/>
    </w:rPr>
  </w:style>
  <w:style w:type="character" w:customStyle="1" w:styleId="HeaderChar">
    <w:name w:val="Header Char"/>
    <w:link w:val="Header"/>
    <w:uiPriority w:val="99"/>
    <w:locked/>
    <w:rsid w:val="00B601FE"/>
    <w:rPr>
      <w:rFonts w:ascii="Arial" w:eastAsia="MS Mincho" w:hAnsi="Arial" w:cs="Times New Roman"/>
      <w:sz w:val="24"/>
      <w:szCs w:val="24"/>
      <w:lang w:val="x-none" w:eastAsia="ja-JP"/>
    </w:rPr>
  </w:style>
  <w:style w:type="character" w:styleId="Hyperlink">
    <w:name w:val="Hyperlink"/>
    <w:uiPriority w:val="99"/>
    <w:unhideWhenUsed/>
    <w:rsid w:val="00B601F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1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601FE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75194A"/>
    <w:rPr>
      <w:rFonts w:cs="Times New Roman"/>
      <w:color w:val="800080"/>
      <w:u w:val="single"/>
    </w:rPr>
  </w:style>
  <w:style w:type="character" w:customStyle="1" w:styleId="MediumGrid1-Accent11">
    <w:name w:val="Medium Grid 1 - Accent 11"/>
    <w:uiPriority w:val="99"/>
    <w:semiHidden/>
    <w:rsid w:val="00D6405D"/>
    <w:rPr>
      <w:rFonts w:cs="Times New Roman"/>
      <w:color w:val="808080"/>
    </w:rPr>
  </w:style>
  <w:style w:type="paragraph" w:customStyle="1" w:styleId="LightGrid-Accent31">
    <w:name w:val="Light Grid - Accent 31"/>
    <w:basedOn w:val="Normal"/>
    <w:uiPriority w:val="34"/>
    <w:qFormat/>
    <w:rsid w:val="000876D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876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876D4"/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39315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AC6977"/>
    <w:pPr>
      <w:ind w:left="720"/>
      <w:contextualSpacing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AE54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D0641"/>
    <w:rPr>
      <w:rFonts w:ascii="Arial" w:hAnsi="Arial" w:cs="Arial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074CF"/>
    <w:rPr>
      <w:rFonts w:ascii="Arial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D0641"/>
    <w:rPr>
      <w:rFonts w:ascii="Arial" w:hAnsi="Arial" w:cs="Arial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4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IHCDesign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nfo@IHCDesign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HCDesign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HCDesig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5B022-9642-4A12-A6E1-B2845DA39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Randolph</vt:lpstr>
    </vt:vector>
  </TitlesOfParts>
  <Company>Hewlett-Packard</Company>
  <LinksUpToDate>false</LinksUpToDate>
  <CharactersWithSpaces>4654</CharactersWithSpaces>
  <SharedDoc>false</SharedDoc>
  <HLinks>
    <vt:vector size="24" baseType="variant">
      <vt:variant>
        <vt:i4>6881356</vt:i4>
      </vt:variant>
      <vt:variant>
        <vt:i4>3</vt:i4>
      </vt:variant>
      <vt:variant>
        <vt:i4>0</vt:i4>
      </vt:variant>
      <vt:variant>
        <vt:i4>5</vt:i4>
      </vt:variant>
      <vt:variant>
        <vt:lpwstr>mailto:info@IHCDesign.org</vt:lpwstr>
      </vt:variant>
      <vt:variant>
        <vt:lpwstr/>
      </vt:variant>
      <vt:variant>
        <vt:i4>4915220</vt:i4>
      </vt:variant>
      <vt:variant>
        <vt:i4>0</vt:i4>
      </vt:variant>
      <vt:variant>
        <vt:i4>0</vt:i4>
      </vt:variant>
      <vt:variant>
        <vt:i4>5</vt:i4>
      </vt:variant>
      <vt:variant>
        <vt:lpwstr>http://www.ihcdesign.org/</vt:lpwstr>
      </vt:variant>
      <vt:variant>
        <vt:lpwstr/>
      </vt:variant>
      <vt:variant>
        <vt:i4>4915220</vt:i4>
      </vt:variant>
      <vt:variant>
        <vt:i4>6</vt:i4>
      </vt:variant>
      <vt:variant>
        <vt:i4>0</vt:i4>
      </vt:variant>
      <vt:variant>
        <vt:i4>5</vt:i4>
      </vt:variant>
      <vt:variant>
        <vt:lpwstr>http://www.ihcdesign.org/</vt:lpwstr>
      </vt:variant>
      <vt:variant>
        <vt:lpwstr/>
      </vt:variant>
      <vt:variant>
        <vt:i4>4915220</vt:i4>
      </vt:variant>
      <vt:variant>
        <vt:i4>0</vt:i4>
      </vt:variant>
      <vt:variant>
        <vt:i4>0</vt:i4>
      </vt:variant>
      <vt:variant>
        <vt:i4>5</vt:i4>
      </vt:variant>
      <vt:variant>
        <vt:lpwstr>http://www.ihcdesign.org/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Randolph</dc:title>
  <dc:creator>dmw99@comcast.net</dc:creator>
  <cp:lastModifiedBy>Peggy</cp:lastModifiedBy>
  <cp:revision>2</cp:revision>
  <cp:lastPrinted>2022-07-05T21:47:00Z</cp:lastPrinted>
  <dcterms:created xsi:type="dcterms:W3CDTF">2023-01-20T15:51:00Z</dcterms:created>
  <dcterms:modified xsi:type="dcterms:W3CDTF">2023-01-20T15:51:00Z</dcterms:modified>
</cp:coreProperties>
</file>