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19A5B9" w14:textId="1E6607CC" w:rsidR="00AA75B4" w:rsidRPr="00AA75B4" w:rsidRDefault="006A63CE" w:rsidP="00B9318B">
      <w:pPr>
        <w:pStyle w:val="Heading1"/>
        <w:spacing w:before="0" w:line="276" w:lineRule="auto"/>
        <w:rPr>
          <w:rFonts w:ascii="Arial" w:hAnsi="Arial" w:cs="Arial"/>
          <w:b/>
          <w:bCs/>
          <w:color w:val="auto"/>
          <w:sz w:val="40"/>
          <w:szCs w:val="40"/>
        </w:rPr>
      </w:pPr>
      <w:r>
        <w:rPr>
          <w:rFonts w:ascii="Arial" w:hAnsi="Arial" w:cs="Arial"/>
          <w:b/>
          <w:bCs/>
          <w:color w:val="auto"/>
          <w:sz w:val="40"/>
          <w:szCs w:val="40"/>
        </w:rPr>
        <w:t>Friendly Food Pantry</w:t>
      </w:r>
    </w:p>
    <w:p w14:paraId="23F78758" w14:textId="77777777" w:rsidR="00AA75B4" w:rsidRPr="00AA75B4" w:rsidRDefault="00AA75B4" w:rsidP="00AA75B4"/>
    <w:p w14:paraId="6A100C57" w14:textId="77B14561" w:rsidR="00AA75B4" w:rsidRDefault="006A63CE" w:rsidP="00AA75B4">
      <w:r>
        <w:rPr>
          <w:noProof/>
        </w:rPr>
        <w:drawing>
          <wp:inline distT="0" distB="0" distL="0" distR="0" wp14:anchorId="5C6EB500" wp14:editId="77CB8222">
            <wp:extent cx="4000500" cy="3000375"/>
            <wp:effectExtent l="0" t="0" r="0" b="9525"/>
            <wp:docPr id="3" name="Picture 3" descr="Main Entrance to the Friendly Food Pantry in Randolph, Massachuset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in Entrance to the Friendly Food Pantry in Randolph, Massachusetts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07269" cy="30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6497D" w14:textId="77777777" w:rsidR="00AA75B4" w:rsidRDefault="00AA75B4" w:rsidP="00AA75B4"/>
    <w:p w14:paraId="602DF8C1" w14:textId="77777777" w:rsidR="00AA75B4" w:rsidRPr="00213809" w:rsidRDefault="00AA75B4" w:rsidP="00B9318B">
      <w:pPr>
        <w:pStyle w:val="Header"/>
        <w:spacing w:line="276" w:lineRule="auto"/>
        <w:rPr>
          <w:sz w:val="40"/>
          <w:szCs w:val="40"/>
        </w:rPr>
      </w:pPr>
      <w:r w:rsidRPr="00213809">
        <w:rPr>
          <w:sz w:val="40"/>
          <w:szCs w:val="40"/>
        </w:rPr>
        <w:t>Town of Randolph</w:t>
      </w:r>
    </w:p>
    <w:p w14:paraId="5EACF4BB" w14:textId="77777777" w:rsidR="00AA75B4" w:rsidRPr="00213809" w:rsidRDefault="00AA75B4" w:rsidP="00B9318B">
      <w:pPr>
        <w:spacing w:after="0" w:line="276" w:lineRule="auto"/>
        <w:rPr>
          <w:rFonts w:ascii="Arial" w:hAnsi="Arial" w:cs="Arial"/>
          <w:sz w:val="40"/>
          <w:szCs w:val="40"/>
        </w:rPr>
      </w:pPr>
      <w:r w:rsidRPr="00213809">
        <w:rPr>
          <w:rFonts w:ascii="Arial" w:hAnsi="Arial" w:cs="Arial"/>
          <w:sz w:val="40"/>
          <w:szCs w:val="40"/>
        </w:rPr>
        <w:t>ADA Transition Plan</w:t>
      </w:r>
    </w:p>
    <w:p w14:paraId="1C15B437" w14:textId="5177F90F" w:rsidR="00915DE6" w:rsidRPr="00213809" w:rsidRDefault="00AA75B4" w:rsidP="00AA75B4">
      <w:pPr>
        <w:spacing w:before="720" w:after="720"/>
        <w:rPr>
          <w:rFonts w:ascii="Arial" w:hAnsi="Arial" w:cs="Arial"/>
          <w:sz w:val="32"/>
          <w:szCs w:val="32"/>
        </w:rPr>
      </w:pPr>
      <w:r w:rsidRPr="00213809">
        <w:rPr>
          <w:rFonts w:ascii="Arial" w:hAnsi="Arial" w:cs="Arial"/>
          <w:sz w:val="32"/>
          <w:szCs w:val="32"/>
        </w:rPr>
        <w:t>January 2023</w:t>
      </w:r>
    </w:p>
    <w:p w14:paraId="07AF6F03" w14:textId="77777777" w:rsidR="00AA75B4" w:rsidRPr="00213809" w:rsidRDefault="00AA75B4" w:rsidP="00AA75B4">
      <w:r w:rsidRPr="00213809">
        <w:rPr>
          <w:rFonts w:ascii="Arial" w:hAnsi="Arial" w:cs="Arial"/>
          <w:b/>
          <w:noProof/>
          <w:sz w:val="40"/>
          <w:szCs w:val="40"/>
        </w:rPr>
        <w:drawing>
          <wp:inline distT="0" distB="0" distL="0" distR="0" wp14:anchorId="4746F5DA" wp14:editId="085299AB">
            <wp:extent cx="4267200" cy="1043642"/>
            <wp:effectExtent l="0" t="0" r="0" b="4445"/>
            <wp:docPr id="2" name="Picture 7" descr="Institute for Human Centered Desig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04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6F13" w14:textId="77777777" w:rsidR="00FF2037" w:rsidRPr="00213809" w:rsidRDefault="00FF2037" w:rsidP="00AA75B4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3FAC1374" w14:textId="77777777" w:rsidR="00AA75B4" w:rsidRPr="00213809" w:rsidRDefault="00AA75B4" w:rsidP="00AA75B4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213809">
        <w:rPr>
          <w:rFonts w:ascii="Arial" w:hAnsi="Arial" w:cs="Arial"/>
          <w:sz w:val="24"/>
          <w:szCs w:val="24"/>
        </w:rPr>
        <w:t>560 Harrison Avenue, Boston, MA 02118</w:t>
      </w:r>
    </w:p>
    <w:p w14:paraId="4773242E" w14:textId="77777777" w:rsidR="00AA75B4" w:rsidRPr="00213809" w:rsidRDefault="00AA6885" w:rsidP="00AA75B4">
      <w:pPr>
        <w:spacing w:after="0" w:line="276" w:lineRule="auto"/>
        <w:rPr>
          <w:rStyle w:val="Hyperlink"/>
          <w:rFonts w:ascii="Arial" w:hAnsi="Arial" w:cs="Arial"/>
          <w:color w:val="auto"/>
          <w:sz w:val="24"/>
          <w:szCs w:val="24"/>
          <w:u w:val="none"/>
        </w:rPr>
      </w:pPr>
      <w:hyperlink r:id="rId9" w:history="1">
        <w:r w:rsidR="00AA75B4" w:rsidRPr="00213809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www.IHCDesign.org</w:t>
        </w:r>
      </w:hyperlink>
      <w:r w:rsidR="00AA75B4" w:rsidRPr="00213809">
        <w:rPr>
          <w:rFonts w:ascii="Arial" w:hAnsi="Arial" w:cs="Arial"/>
          <w:sz w:val="24"/>
          <w:szCs w:val="24"/>
        </w:rPr>
        <w:t xml:space="preserve"> • </w:t>
      </w:r>
      <w:hyperlink r:id="rId10" w:history="1">
        <w:r w:rsidR="00AA75B4" w:rsidRPr="00213809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info@IHCDesign.org</w:t>
        </w:r>
      </w:hyperlink>
    </w:p>
    <w:p w14:paraId="273FC6CA" w14:textId="77777777" w:rsidR="00AA75B4" w:rsidRPr="00213809" w:rsidRDefault="00AA75B4" w:rsidP="00AA75B4">
      <w:pPr>
        <w:widowControl w:val="0"/>
        <w:autoSpaceDE w:val="0"/>
        <w:autoSpaceDN w:val="0"/>
        <w:adjustRightInd w:val="0"/>
        <w:spacing w:after="0" w:line="276" w:lineRule="auto"/>
        <w:rPr>
          <w:rStyle w:val="Hyperlink"/>
          <w:color w:val="auto"/>
          <w:u w:val="none"/>
        </w:rPr>
      </w:pPr>
      <w:r w:rsidRPr="00213809">
        <w:rPr>
          <w:rStyle w:val="Hyperlink"/>
          <w:rFonts w:ascii="Arial" w:hAnsi="Arial" w:cs="Arial"/>
          <w:color w:val="auto"/>
          <w:sz w:val="24"/>
          <w:szCs w:val="24"/>
          <w:u w:val="none"/>
        </w:rPr>
        <w:t>617-695-1225 voice</w:t>
      </w:r>
    </w:p>
    <w:p w14:paraId="54B9F133" w14:textId="77777777" w:rsidR="00AA75B4" w:rsidRPr="00942029" w:rsidRDefault="00AA75B4" w:rsidP="00942029">
      <w:pPr>
        <w:pStyle w:val="Heading2"/>
      </w:pPr>
      <w:r w:rsidRPr="00213809">
        <w:br w:type="column"/>
      </w:r>
      <w:r w:rsidRPr="00942029">
        <w:t>Background</w:t>
      </w:r>
    </w:p>
    <w:p w14:paraId="7C6705BE" w14:textId="77777777" w:rsidR="00AA75B4" w:rsidRPr="00213809" w:rsidRDefault="00AA75B4" w:rsidP="00AA75B4"/>
    <w:p w14:paraId="17545086" w14:textId="3304F58F" w:rsidR="00AA75B4" w:rsidRPr="00213809" w:rsidRDefault="00AA75B4" w:rsidP="00AA75B4">
      <w:pPr>
        <w:rPr>
          <w:rFonts w:ascii="Arial" w:hAnsi="Arial" w:cs="Arial"/>
          <w:sz w:val="24"/>
          <w:szCs w:val="24"/>
        </w:rPr>
      </w:pPr>
      <w:r w:rsidRPr="00213809">
        <w:rPr>
          <w:rFonts w:ascii="Arial" w:hAnsi="Arial" w:cs="Arial"/>
          <w:sz w:val="24"/>
          <w:szCs w:val="24"/>
        </w:rPr>
        <w:t xml:space="preserve">Year </w:t>
      </w:r>
      <w:r w:rsidR="006A63CE">
        <w:rPr>
          <w:rFonts w:ascii="Arial" w:hAnsi="Arial" w:cs="Arial"/>
          <w:sz w:val="24"/>
          <w:szCs w:val="24"/>
        </w:rPr>
        <w:t>Built</w:t>
      </w:r>
      <w:r w:rsidRPr="00213809">
        <w:rPr>
          <w:rFonts w:ascii="Arial" w:hAnsi="Arial" w:cs="Arial"/>
          <w:sz w:val="24"/>
          <w:szCs w:val="24"/>
        </w:rPr>
        <w:t>:</w:t>
      </w:r>
      <w:r w:rsidR="008250B1" w:rsidRPr="00213809">
        <w:rPr>
          <w:rFonts w:ascii="Arial" w:hAnsi="Arial" w:cs="Arial"/>
          <w:sz w:val="24"/>
          <w:szCs w:val="24"/>
        </w:rPr>
        <w:t xml:space="preserve"> 19</w:t>
      </w:r>
      <w:r w:rsidR="006A63CE">
        <w:rPr>
          <w:rFonts w:ascii="Arial" w:hAnsi="Arial" w:cs="Arial"/>
          <w:sz w:val="24"/>
          <w:szCs w:val="24"/>
        </w:rPr>
        <w:t>50’s</w:t>
      </w:r>
      <w:r w:rsidRPr="00213809">
        <w:rPr>
          <w:rFonts w:ascii="Arial" w:hAnsi="Arial" w:cs="Arial"/>
          <w:sz w:val="24"/>
          <w:szCs w:val="24"/>
        </w:rPr>
        <w:t xml:space="preserve"> </w:t>
      </w:r>
    </w:p>
    <w:p w14:paraId="18A1D9F5" w14:textId="77777777" w:rsidR="008250B1" w:rsidRPr="00213809" w:rsidRDefault="008250B1" w:rsidP="00B9318B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1433451A" w14:textId="457D590C" w:rsidR="00FA20D9" w:rsidRPr="006A63CE" w:rsidRDefault="006A63CE" w:rsidP="00FA20D9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6A63CE">
        <w:rPr>
          <w:rFonts w:ascii="Arial" w:hAnsi="Arial" w:cs="Arial"/>
          <w:sz w:val="24"/>
          <w:szCs w:val="24"/>
        </w:rPr>
        <w:t>The Friendly Food Pantry</w:t>
      </w:r>
      <w:r w:rsidR="008250B1" w:rsidRPr="006A63CE">
        <w:rPr>
          <w:rFonts w:ascii="Arial" w:hAnsi="Arial" w:cs="Arial"/>
          <w:sz w:val="24"/>
          <w:szCs w:val="24"/>
        </w:rPr>
        <w:t xml:space="preserve"> is located at </w:t>
      </w:r>
      <w:r w:rsidRPr="006A63CE">
        <w:rPr>
          <w:rFonts w:ascii="Arial" w:hAnsi="Arial" w:cs="Arial"/>
          <w:sz w:val="24"/>
          <w:szCs w:val="24"/>
        </w:rPr>
        <w:t>1 Turner Lane</w:t>
      </w:r>
      <w:r w:rsidR="008250B1" w:rsidRPr="006A63CE">
        <w:rPr>
          <w:rFonts w:ascii="Arial" w:hAnsi="Arial" w:cs="Arial"/>
          <w:sz w:val="24"/>
          <w:szCs w:val="24"/>
        </w:rPr>
        <w:t>.</w:t>
      </w:r>
      <w:r w:rsidR="00BC3945" w:rsidRPr="006A63CE">
        <w:rPr>
          <w:rFonts w:ascii="Arial" w:hAnsi="Arial" w:cs="Arial"/>
          <w:sz w:val="24"/>
          <w:szCs w:val="24"/>
        </w:rPr>
        <w:t xml:space="preserve"> </w:t>
      </w:r>
      <w:r w:rsidRPr="006A63CE">
        <w:rPr>
          <w:rFonts w:ascii="Arial" w:hAnsi="Arial" w:cs="Arial"/>
          <w:sz w:val="24"/>
          <w:szCs w:val="24"/>
        </w:rPr>
        <w:t>One (1) floor of t</w:t>
      </w:r>
      <w:r w:rsidR="005B1BF7" w:rsidRPr="006A63CE">
        <w:rPr>
          <w:rFonts w:ascii="Arial" w:hAnsi="Arial" w:cs="Arial"/>
          <w:sz w:val="24"/>
          <w:szCs w:val="24"/>
        </w:rPr>
        <w:t xml:space="preserve">he two (2) story building is </w:t>
      </w:r>
      <w:r w:rsidRPr="006A63CE">
        <w:rPr>
          <w:rFonts w:ascii="Arial" w:hAnsi="Arial" w:cs="Arial"/>
          <w:sz w:val="24"/>
          <w:szCs w:val="24"/>
        </w:rPr>
        <w:t>used by the Food Pantry</w:t>
      </w:r>
      <w:r w:rsidR="005B1BF7" w:rsidRPr="006A63CE">
        <w:rPr>
          <w:rFonts w:ascii="Arial" w:hAnsi="Arial" w:cs="Arial"/>
          <w:sz w:val="24"/>
          <w:szCs w:val="24"/>
        </w:rPr>
        <w:t xml:space="preserve">. </w:t>
      </w:r>
      <w:r w:rsidR="008250B1" w:rsidRPr="006A63CE">
        <w:rPr>
          <w:rFonts w:ascii="Arial" w:hAnsi="Arial" w:cs="Arial"/>
          <w:sz w:val="24"/>
          <w:szCs w:val="24"/>
        </w:rPr>
        <w:t>The public accessible entrance</w:t>
      </w:r>
      <w:r w:rsidR="005B1BF7" w:rsidRPr="006A63CE">
        <w:rPr>
          <w:rFonts w:ascii="Arial" w:hAnsi="Arial" w:cs="Arial"/>
          <w:sz w:val="24"/>
          <w:szCs w:val="24"/>
        </w:rPr>
        <w:t xml:space="preserve"> </w:t>
      </w:r>
      <w:r w:rsidRPr="006A63CE">
        <w:rPr>
          <w:rFonts w:ascii="Arial" w:hAnsi="Arial" w:cs="Arial"/>
          <w:sz w:val="24"/>
          <w:szCs w:val="24"/>
        </w:rPr>
        <w:t xml:space="preserve">is located on the </w:t>
      </w:r>
      <w:r w:rsidR="00003555">
        <w:rPr>
          <w:rFonts w:ascii="Arial" w:hAnsi="Arial" w:cs="Arial"/>
          <w:sz w:val="24"/>
          <w:szCs w:val="24"/>
        </w:rPr>
        <w:t>w</w:t>
      </w:r>
      <w:r w:rsidRPr="006A63CE">
        <w:rPr>
          <w:rFonts w:ascii="Arial" w:hAnsi="Arial" w:cs="Arial"/>
          <w:sz w:val="24"/>
          <w:szCs w:val="24"/>
        </w:rPr>
        <w:t>est side of the building.</w:t>
      </w:r>
      <w:r w:rsidR="008250B1" w:rsidRPr="006A63CE">
        <w:rPr>
          <w:rFonts w:ascii="Arial" w:hAnsi="Arial" w:cs="Arial"/>
          <w:sz w:val="24"/>
          <w:szCs w:val="24"/>
        </w:rPr>
        <w:t xml:space="preserve"> </w:t>
      </w:r>
      <w:r w:rsidR="008250B1" w:rsidRPr="006A63CE">
        <w:rPr>
          <w:rFonts w:ascii="Arial" w:hAnsi="Arial" w:cs="Arial"/>
          <w:color w:val="000000" w:themeColor="text1"/>
          <w:sz w:val="24"/>
          <w:szCs w:val="24"/>
        </w:rPr>
        <w:t>Th</w:t>
      </w:r>
      <w:r w:rsidRPr="006A63CE">
        <w:rPr>
          <w:rFonts w:ascii="Arial" w:hAnsi="Arial" w:cs="Arial"/>
          <w:color w:val="000000" w:themeColor="text1"/>
          <w:sz w:val="24"/>
          <w:szCs w:val="24"/>
        </w:rPr>
        <w:t>ere is a parking lot on the south side of the building</w:t>
      </w:r>
      <w:r w:rsidR="00FA20D9" w:rsidRPr="006A63CE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52821036" w14:textId="77777777" w:rsidR="00FA20D9" w:rsidRPr="00FB2815" w:rsidRDefault="00FA20D9" w:rsidP="00FA20D9">
      <w:pPr>
        <w:spacing w:after="0" w:line="276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62B4B7CA" w14:textId="4217F9E4" w:rsidR="00FA20D9" w:rsidRPr="00FB2815" w:rsidRDefault="008250B1" w:rsidP="00FA20D9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F125F5">
        <w:rPr>
          <w:rFonts w:ascii="Arial" w:hAnsi="Arial" w:cs="Arial"/>
          <w:sz w:val="24"/>
          <w:szCs w:val="24"/>
        </w:rPr>
        <w:t xml:space="preserve">On the first floor the </w:t>
      </w:r>
      <w:r w:rsidR="00FB2815" w:rsidRPr="00F125F5">
        <w:rPr>
          <w:rFonts w:ascii="Arial" w:hAnsi="Arial" w:cs="Arial"/>
          <w:sz w:val="24"/>
          <w:szCs w:val="24"/>
        </w:rPr>
        <w:t xml:space="preserve">Food Pantry </w:t>
      </w:r>
      <w:r w:rsidR="001506A5" w:rsidRPr="00F125F5">
        <w:rPr>
          <w:rFonts w:ascii="Arial" w:hAnsi="Arial" w:cs="Arial"/>
          <w:sz w:val="24"/>
          <w:szCs w:val="24"/>
        </w:rPr>
        <w:t xml:space="preserve">has </w:t>
      </w:r>
      <w:r w:rsidR="00FB2815" w:rsidRPr="00F125F5">
        <w:rPr>
          <w:rFonts w:ascii="Arial" w:hAnsi="Arial" w:cs="Arial"/>
          <w:sz w:val="24"/>
          <w:szCs w:val="24"/>
        </w:rPr>
        <w:t>a lobby where the public can</w:t>
      </w:r>
      <w:r w:rsidR="00D53F20" w:rsidRPr="00F125F5">
        <w:rPr>
          <w:rFonts w:ascii="Arial" w:hAnsi="Arial" w:cs="Arial"/>
          <w:sz w:val="24"/>
          <w:szCs w:val="24"/>
        </w:rPr>
        <w:t xml:space="preserve"> pick up</w:t>
      </w:r>
      <w:r w:rsidR="00FB2815" w:rsidRPr="00F125F5">
        <w:rPr>
          <w:rFonts w:ascii="Arial" w:hAnsi="Arial" w:cs="Arial"/>
          <w:sz w:val="24"/>
          <w:szCs w:val="24"/>
        </w:rPr>
        <w:t xml:space="preserve"> </w:t>
      </w:r>
      <w:r w:rsidR="00545CEB" w:rsidRPr="00F125F5">
        <w:rPr>
          <w:rFonts w:ascii="Arial" w:hAnsi="Arial" w:cs="Arial"/>
          <w:sz w:val="24"/>
          <w:szCs w:val="24"/>
        </w:rPr>
        <w:t xml:space="preserve">donated food. </w:t>
      </w:r>
      <w:r w:rsidR="000D1255" w:rsidRPr="00F125F5">
        <w:rPr>
          <w:rFonts w:ascii="Arial" w:hAnsi="Arial" w:cs="Arial"/>
          <w:sz w:val="24"/>
          <w:szCs w:val="24"/>
        </w:rPr>
        <w:t xml:space="preserve">Alternately, </w:t>
      </w:r>
      <w:r w:rsidR="00FB2815" w:rsidRPr="00F125F5">
        <w:rPr>
          <w:rFonts w:ascii="Arial" w:hAnsi="Arial" w:cs="Arial"/>
          <w:sz w:val="24"/>
          <w:szCs w:val="24"/>
        </w:rPr>
        <w:t>members of the public can</w:t>
      </w:r>
      <w:r w:rsidR="00873E78" w:rsidRPr="00F125F5">
        <w:rPr>
          <w:rFonts w:ascii="Arial" w:hAnsi="Arial" w:cs="Arial"/>
          <w:sz w:val="24"/>
          <w:szCs w:val="24"/>
        </w:rPr>
        <w:t xml:space="preserve"> request </w:t>
      </w:r>
      <w:r w:rsidR="00366A58" w:rsidRPr="00F125F5">
        <w:rPr>
          <w:rFonts w:ascii="Arial" w:hAnsi="Arial" w:cs="Arial"/>
          <w:sz w:val="24"/>
          <w:szCs w:val="24"/>
        </w:rPr>
        <w:t>a</w:t>
      </w:r>
      <w:r w:rsidR="009C4EF8" w:rsidRPr="00F125F5">
        <w:rPr>
          <w:rFonts w:ascii="Arial" w:hAnsi="Arial" w:cs="Arial"/>
          <w:sz w:val="24"/>
          <w:szCs w:val="24"/>
        </w:rPr>
        <w:t xml:space="preserve"> service order</w:t>
      </w:r>
      <w:r w:rsidR="00366A58" w:rsidRPr="00F125F5">
        <w:rPr>
          <w:rFonts w:ascii="Arial" w:hAnsi="Arial" w:cs="Arial"/>
          <w:sz w:val="24"/>
          <w:szCs w:val="24"/>
        </w:rPr>
        <w:t xml:space="preserve"> number</w:t>
      </w:r>
      <w:r w:rsidR="00FB2815" w:rsidRPr="00F125F5">
        <w:rPr>
          <w:rFonts w:ascii="Arial" w:hAnsi="Arial" w:cs="Arial"/>
          <w:sz w:val="24"/>
          <w:szCs w:val="24"/>
        </w:rPr>
        <w:t xml:space="preserve"> and</w:t>
      </w:r>
      <w:r w:rsidR="00AC2B6B" w:rsidRPr="00F125F5">
        <w:rPr>
          <w:rFonts w:ascii="Arial" w:hAnsi="Arial" w:cs="Arial"/>
          <w:sz w:val="24"/>
          <w:szCs w:val="24"/>
        </w:rPr>
        <w:t xml:space="preserve"> be given</w:t>
      </w:r>
      <w:r w:rsidR="00FB2815" w:rsidRPr="00F125F5">
        <w:rPr>
          <w:rFonts w:ascii="Arial" w:hAnsi="Arial" w:cs="Arial"/>
          <w:sz w:val="24"/>
          <w:szCs w:val="24"/>
        </w:rPr>
        <w:t xml:space="preserve"> their </w:t>
      </w:r>
      <w:r w:rsidR="00AC2B6B" w:rsidRPr="00F125F5">
        <w:rPr>
          <w:rFonts w:ascii="Arial" w:hAnsi="Arial" w:cs="Arial"/>
          <w:sz w:val="24"/>
          <w:szCs w:val="24"/>
        </w:rPr>
        <w:t xml:space="preserve">donated food </w:t>
      </w:r>
      <w:r w:rsidR="00FB2815" w:rsidRPr="00F125F5">
        <w:rPr>
          <w:rFonts w:ascii="Arial" w:hAnsi="Arial" w:cs="Arial"/>
          <w:sz w:val="24"/>
          <w:szCs w:val="24"/>
        </w:rPr>
        <w:t>outside.</w:t>
      </w:r>
    </w:p>
    <w:p w14:paraId="49FBA7DC" w14:textId="77777777" w:rsidR="008250B1" w:rsidRPr="00BD00CD" w:rsidRDefault="008250B1" w:rsidP="00FA20D9">
      <w:pPr>
        <w:spacing w:after="0" w:line="276" w:lineRule="auto"/>
        <w:rPr>
          <w:rFonts w:ascii="Arial" w:hAnsi="Arial" w:cs="Arial"/>
          <w:sz w:val="24"/>
          <w:szCs w:val="24"/>
          <w:highlight w:val="yellow"/>
        </w:rPr>
      </w:pPr>
    </w:p>
    <w:p w14:paraId="566376D7" w14:textId="77777777" w:rsidR="008250B1" w:rsidRPr="00975349" w:rsidRDefault="008250B1" w:rsidP="008250B1">
      <w:pPr>
        <w:spacing w:line="276" w:lineRule="auto"/>
        <w:rPr>
          <w:rFonts w:ascii="Arial" w:hAnsi="Arial" w:cs="Arial"/>
          <w:sz w:val="24"/>
          <w:szCs w:val="24"/>
        </w:rPr>
      </w:pPr>
      <w:r w:rsidRPr="006A63CE">
        <w:rPr>
          <w:rFonts w:ascii="Arial" w:hAnsi="Arial" w:cs="Arial"/>
          <w:b/>
          <w:sz w:val="24"/>
          <w:szCs w:val="24"/>
        </w:rPr>
        <w:t>Note:</w:t>
      </w:r>
      <w:r w:rsidRPr="006A63CE">
        <w:rPr>
          <w:rFonts w:ascii="Arial" w:hAnsi="Arial" w:cs="Arial"/>
          <w:sz w:val="24"/>
          <w:szCs w:val="24"/>
        </w:rPr>
        <w:t xml:space="preserve"> IHCD team only surveyed the areas used by the public.</w:t>
      </w:r>
    </w:p>
    <w:p w14:paraId="40D300BB" w14:textId="77777777" w:rsidR="00AA75B4" w:rsidRDefault="00AA75B4" w:rsidP="00942029">
      <w:pPr>
        <w:pStyle w:val="Heading2"/>
      </w:pPr>
    </w:p>
    <w:p w14:paraId="79CFCB9D" w14:textId="77777777" w:rsidR="00AA75B4" w:rsidRPr="00FB2815" w:rsidRDefault="00AA75B4" w:rsidP="00942029">
      <w:pPr>
        <w:pStyle w:val="Heading2"/>
        <w:rPr>
          <w:color w:val="000000" w:themeColor="text1"/>
        </w:rPr>
      </w:pPr>
      <w:r w:rsidRPr="00FB2815">
        <w:t>Key Accessibility Issues</w:t>
      </w:r>
    </w:p>
    <w:p w14:paraId="33C34364" w14:textId="77777777" w:rsidR="00AA75B4" w:rsidRPr="00FB2815" w:rsidRDefault="00AA75B4" w:rsidP="00B9318B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64FD28D2" w14:textId="4A8CCAEE" w:rsidR="00AA75B4" w:rsidRPr="00FB2815" w:rsidRDefault="00FB2815" w:rsidP="00B9318B">
      <w:pPr>
        <w:pStyle w:val="Heading3"/>
        <w:spacing w:before="0" w:line="276" w:lineRule="auto"/>
        <w:rPr>
          <w:rFonts w:ascii="Arial" w:hAnsi="Arial" w:cs="Arial"/>
          <w:color w:val="auto"/>
          <w:u w:val="single"/>
        </w:rPr>
      </w:pPr>
      <w:r w:rsidRPr="00FB2815">
        <w:rPr>
          <w:rFonts w:ascii="Arial" w:hAnsi="Arial" w:cs="Arial"/>
          <w:color w:val="auto"/>
          <w:u w:val="single"/>
        </w:rPr>
        <w:t>Parking</w:t>
      </w:r>
    </w:p>
    <w:p w14:paraId="5F13E3CB" w14:textId="33DAAD3B" w:rsidR="006B313F" w:rsidRDefault="00FB2815" w:rsidP="00B9318B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FB2815">
        <w:rPr>
          <w:rFonts w:ascii="Arial" w:hAnsi="Arial" w:cs="Arial"/>
          <w:sz w:val="24"/>
          <w:szCs w:val="24"/>
        </w:rPr>
        <w:t>Accessibility issues include a Van Accessible parking space that lacks a sign with the International Symbol of Accessibility (ISA) and the designation "Van Accessible". Additionally, there is lack of an identification sign</w:t>
      </w:r>
      <w:r w:rsidR="00886102">
        <w:rPr>
          <w:rFonts w:ascii="Arial" w:hAnsi="Arial" w:cs="Arial"/>
          <w:sz w:val="24"/>
          <w:szCs w:val="24"/>
        </w:rPr>
        <w:t xml:space="preserve"> </w:t>
      </w:r>
      <w:r w:rsidRPr="00FB2815">
        <w:rPr>
          <w:rFonts w:ascii="Arial" w:hAnsi="Arial" w:cs="Arial"/>
          <w:sz w:val="24"/>
          <w:szCs w:val="24"/>
        </w:rPr>
        <w:t>with the International Symbol of Accessibility (ISA</w:t>
      </w:r>
      <w:r w:rsidRPr="00F125F5">
        <w:rPr>
          <w:rFonts w:ascii="Arial" w:hAnsi="Arial" w:cs="Arial"/>
          <w:sz w:val="24"/>
          <w:szCs w:val="24"/>
        </w:rPr>
        <w:t>)</w:t>
      </w:r>
      <w:r w:rsidR="008977E8" w:rsidRPr="00F125F5">
        <w:rPr>
          <w:rFonts w:ascii="Arial" w:hAnsi="Arial" w:cs="Arial"/>
          <w:sz w:val="24"/>
          <w:szCs w:val="24"/>
        </w:rPr>
        <w:t xml:space="preserve"> at a car accessible </w:t>
      </w:r>
      <w:r w:rsidR="008A1C84" w:rsidRPr="00F125F5">
        <w:rPr>
          <w:rFonts w:ascii="Arial" w:hAnsi="Arial" w:cs="Arial"/>
          <w:sz w:val="24"/>
          <w:szCs w:val="24"/>
        </w:rPr>
        <w:t xml:space="preserve">parking </w:t>
      </w:r>
      <w:r w:rsidR="008977E8" w:rsidRPr="00F125F5">
        <w:rPr>
          <w:rFonts w:ascii="Arial" w:hAnsi="Arial" w:cs="Arial"/>
          <w:sz w:val="24"/>
          <w:szCs w:val="24"/>
        </w:rPr>
        <w:t>space</w:t>
      </w:r>
      <w:r w:rsidRPr="00F125F5">
        <w:rPr>
          <w:rFonts w:ascii="Arial" w:hAnsi="Arial" w:cs="Arial"/>
          <w:sz w:val="24"/>
          <w:szCs w:val="24"/>
        </w:rPr>
        <w:t>.</w:t>
      </w:r>
    </w:p>
    <w:p w14:paraId="0FD56F81" w14:textId="77777777" w:rsidR="00FB2815" w:rsidRDefault="00FB2815" w:rsidP="00B9318B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0855996E" w14:textId="01FCA25A" w:rsidR="00FB2815" w:rsidRPr="00FB2815" w:rsidRDefault="00FB2815" w:rsidP="00FB2815">
      <w:pPr>
        <w:pStyle w:val="Heading3"/>
        <w:spacing w:before="0" w:line="276" w:lineRule="auto"/>
        <w:rPr>
          <w:rFonts w:ascii="Arial" w:hAnsi="Arial" w:cs="Arial"/>
          <w:color w:val="auto"/>
          <w:u w:val="single"/>
        </w:rPr>
      </w:pPr>
      <w:r>
        <w:rPr>
          <w:rFonts w:ascii="Arial" w:hAnsi="Arial" w:cs="Arial"/>
          <w:color w:val="auto"/>
          <w:u w:val="single"/>
        </w:rPr>
        <w:t>Signage</w:t>
      </w:r>
    </w:p>
    <w:p w14:paraId="07ACB983" w14:textId="673488EC" w:rsidR="00FB2815" w:rsidRDefault="00FB2815" w:rsidP="00FB2815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FB2815">
        <w:rPr>
          <w:rFonts w:ascii="Arial" w:hAnsi="Arial" w:cs="Arial"/>
          <w:sz w:val="24"/>
          <w:szCs w:val="24"/>
        </w:rPr>
        <w:t>Accessibility issues include</w:t>
      </w:r>
      <w:r>
        <w:rPr>
          <w:rFonts w:ascii="Arial" w:hAnsi="Arial" w:cs="Arial"/>
          <w:sz w:val="24"/>
          <w:szCs w:val="24"/>
        </w:rPr>
        <w:t xml:space="preserve"> lack of a</w:t>
      </w:r>
      <w:r w:rsidR="006356CF">
        <w:rPr>
          <w:rFonts w:ascii="Arial" w:hAnsi="Arial" w:cs="Arial"/>
          <w:sz w:val="24"/>
          <w:szCs w:val="24"/>
        </w:rPr>
        <w:t xml:space="preserve"> </w:t>
      </w:r>
      <w:r w:rsidR="006356CF" w:rsidRPr="00F125F5">
        <w:rPr>
          <w:rFonts w:ascii="Arial" w:hAnsi="Arial" w:cs="Arial"/>
          <w:sz w:val="24"/>
          <w:szCs w:val="24"/>
        </w:rPr>
        <w:t>tactile</w:t>
      </w:r>
      <w:r>
        <w:rPr>
          <w:rFonts w:ascii="Arial" w:hAnsi="Arial" w:cs="Arial"/>
          <w:sz w:val="24"/>
          <w:szCs w:val="24"/>
        </w:rPr>
        <w:t xml:space="preserve"> egress sign (with raised characters and braille) at the accessible exit (west side).</w:t>
      </w:r>
    </w:p>
    <w:p w14:paraId="5CC1270A" w14:textId="041F9CBA" w:rsidR="00E845B9" w:rsidRDefault="00E845B9" w:rsidP="00FB2815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4BCC41AB" w14:textId="1EC7BFDA" w:rsidR="00E845B9" w:rsidRPr="00E845B9" w:rsidRDefault="00E845B9" w:rsidP="00FB2815">
      <w:pPr>
        <w:spacing w:after="0" w:line="276" w:lineRule="auto"/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b/>
          <w:bCs/>
          <w:sz w:val="24"/>
          <w:szCs w:val="24"/>
        </w:rPr>
        <w:t>Note:</w:t>
      </w:r>
      <w:r>
        <w:rPr>
          <w:rFonts w:ascii="Arial" w:hAnsi="Arial" w:cs="Arial"/>
          <w:sz w:val="24"/>
          <w:szCs w:val="24"/>
        </w:rPr>
        <w:t xml:space="preserve"> If the</w:t>
      </w:r>
      <w:r w:rsidR="00E70FA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exit sign at the main e</w:t>
      </w:r>
      <w:r w:rsidR="00E109C7">
        <w:rPr>
          <w:rFonts w:ascii="Arial" w:hAnsi="Arial" w:cs="Arial"/>
          <w:sz w:val="24"/>
          <w:szCs w:val="24"/>
        </w:rPr>
        <w:t>gress</w:t>
      </w:r>
      <w:r>
        <w:rPr>
          <w:rFonts w:ascii="Arial" w:hAnsi="Arial" w:cs="Arial"/>
          <w:sz w:val="24"/>
          <w:szCs w:val="24"/>
        </w:rPr>
        <w:t xml:space="preserve"> (west egress) door is replaced with an illuminated exit sign,</w:t>
      </w:r>
      <w:r w:rsidR="00584B7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provide an illuminated International Symbol of Accessibility (ISA).</w:t>
      </w:r>
    </w:p>
    <w:p w14:paraId="198F89AF" w14:textId="5D1EFB04" w:rsidR="00AA75B4" w:rsidRPr="00942029" w:rsidRDefault="0056388F" w:rsidP="00942029">
      <w:pPr>
        <w:pStyle w:val="Heading2"/>
        <w:spacing w:line="276" w:lineRule="auto"/>
        <w:rPr>
          <w:sz w:val="24"/>
          <w:szCs w:val="24"/>
        </w:rPr>
      </w:pPr>
      <w:r w:rsidRPr="00BD00CD">
        <w:rPr>
          <w:highlight w:val="yellow"/>
        </w:rPr>
        <w:br w:type="column"/>
      </w:r>
      <w:r w:rsidR="00AA75B4" w:rsidRPr="00942029">
        <w:rPr>
          <w:sz w:val="24"/>
          <w:szCs w:val="24"/>
        </w:rPr>
        <w:t>Additional Accessibility Issues</w:t>
      </w:r>
    </w:p>
    <w:p w14:paraId="32A1B067" w14:textId="6DEE0E22" w:rsidR="00AA75B4" w:rsidRPr="00942029" w:rsidRDefault="00FB2815" w:rsidP="00942029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270" w:hanging="270"/>
        <w:rPr>
          <w:rFonts w:cs="Arial"/>
          <w:szCs w:val="24"/>
        </w:rPr>
      </w:pPr>
      <w:r w:rsidRPr="00942029">
        <w:rPr>
          <w:rFonts w:cs="Arial"/>
          <w:szCs w:val="24"/>
        </w:rPr>
        <w:t xml:space="preserve">The </w:t>
      </w:r>
      <w:r w:rsidR="00942029">
        <w:rPr>
          <w:rFonts w:cs="Arial"/>
          <w:szCs w:val="24"/>
        </w:rPr>
        <w:t>m</w:t>
      </w:r>
      <w:r w:rsidRPr="00942029">
        <w:rPr>
          <w:rFonts w:cs="Arial"/>
          <w:szCs w:val="24"/>
        </w:rPr>
        <w:t xml:space="preserve">ain </w:t>
      </w:r>
      <w:r w:rsidR="00942029">
        <w:rPr>
          <w:rFonts w:cs="Arial"/>
          <w:szCs w:val="24"/>
        </w:rPr>
        <w:t>e</w:t>
      </w:r>
      <w:r w:rsidRPr="00942029">
        <w:rPr>
          <w:rFonts w:cs="Arial"/>
          <w:szCs w:val="24"/>
        </w:rPr>
        <w:t xml:space="preserve">ntrance door requires </w:t>
      </w:r>
      <w:r w:rsidR="00E845B9" w:rsidRPr="00942029">
        <w:rPr>
          <w:rFonts w:cs="Arial"/>
          <w:szCs w:val="24"/>
        </w:rPr>
        <w:t xml:space="preserve">adjustment of the door closer, </w:t>
      </w:r>
      <w:r w:rsidR="00003555" w:rsidRPr="00942029">
        <w:rPr>
          <w:rFonts w:cs="Arial"/>
          <w:szCs w:val="24"/>
        </w:rPr>
        <w:t xml:space="preserve">so the </w:t>
      </w:r>
      <w:r w:rsidR="00942029">
        <w:rPr>
          <w:rFonts w:cs="Arial"/>
          <w:szCs w:val="24"/>
        </w:rPr>
        <w:t>e</w:t>
      </w:r>
      <w:r w:rsidR="00003555" w:rsidRPr="00942029">
        <w:rPr>
          <w:rFonts w:cs="Arial"/>
          <w:szCs w:val="24"/>
        </w:rPr>
        <w:t>ntrance door remains open 5 seconds minimum</w:t>
      </w:r>
      <w:r w:rsidR="004D6722" w:rsidRPr="00942029">
        <w:rPr>
          <w:rFonts w:cs="Arial"/>
          <w:szCs w:val="24"/>
        </w:rPr>
        <w:t>.</w:t>
      </w:r>
    </w:p>
    <w:p w14:paraId="7DBF80D1" w14:textId="56B28D55" w:rsidR="007775A5" w:rsidRPr="00E845B9" w:rsidRDefault="00E845B9" w:rsidP="00833EA9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270" w:hanging="270"/>
        <w:rPr>
          <w:rFonts w:cs="Arial"/>
          <w:szCs w:val="24"/>
        </w:rPr>
      </w:pPr>
      <w:r w:rsidRPr="00E845B9">
        <w:rPr>
          <w:rFonts w:cs="Arial"/>
          <w:szCs w:val="24"/>
        </w:rPr>
        <w:t xml:space="preserve">Lack of </w:t>
      </w:r>
      <w:r w:rsidR="007D4115" w:rsidRPr="005C0B81">
        <w:rPr>
          <w:rFonts w:cs="Arial"/>
          <w:szCs w:val="24"/>
        </w:rPr>
        <w:t>the minimum</w:t>
      </w:r>
      <w:r w:rsidR="007D4115">
        <w:rPr>
          <w:rFonts w:cs="Arial"/>
          <w:szCs w:val="24"/>
        </w:rPr>
        <w:t xml:space="preserve"> </w:t>
      </w:r>
      <w:r w:rsidRPr="00E845B9">
        <w:rPr>
          <w:rFonts w:cs="Arial"/>
          <w:szCs w:val="24"/>
        </w:rPr>
        <w:t>required</w:t>
      </w:r>
      <w:r w:rsidR="008B5DA8">
        <w:rPr>
          <w:rFonts w:cs="Arial"/>
          <w:szCs w:val="24"/>
        </w:rPr>
        <w:t xml:space="preserve"> pull-side</w:t>
      </w:r>
      <w:r w:rsidR="00540C19" w:rsidRPr="00540C19">
        <w:rPr>
          <w:rFonts w:cs="Arial"/>
          <w:color w:val="FF0000"/>
          <w:szCs w:val="24"/>
        </w:rPr>
        <w:t xml:space="preserve"> </w:t>
      </w:r>
      <w:r w:rsidRPr="00E845B9">
        <w:rPr>
          <w:rFonts w:cs="Arial"/>
          <w:szCs w:val="24"/>
        </w:rPr>
        <w:t>maneuvering clearance at the main e</w:t>
      </w:r>
      <w:r w:rsidR="005C0B81">
        <w:rPr>
          <w:rFonts w:cs="Arial"/>
          <w:szCs w:val="24"/>
        </w:rPr>
        <w:t>gress</w:t>
      </w:r>
      <w:r w:rsidRPr="00E845B9">
        <w:rPr>
          <w:rFonts w:cs="Arial"/>
          <w:szCs w:val="24"/>
        </w:rPr>
        <w:t xml:space="preserve"> (west egress) door</w:t>
      </w:r>
      <w:r w:rsidR="00FB2815" w:rsidRPr="00E845B9">
        <w:rPr>
          <w:rFonts w:cs="Arial"/>
          <w:szCs w:val="24"/>
        </w:rPr>
        <w:t>.</w:t>
      </w:r>
      <w:r w:rsidR="003858B1" w:rsidRPr="003858B1">
        <w:rPr>
          <w:rFonts w:cs="Arial"/>
          <w:color w:val="FF0000"/>
          <w:szCs w:val="24"/>
        </w:rPr>
        <w:t xml:space="preserve"> </w:t>
      </w:r>
    </w:p>
    <w:p w14:paraId="6FBA71EB" w14:textId="77777777" w:rsidR="00FB2815" w:rsidRDefault="00FB2815" w:rsidP="00FB2815">
      <w:pPr>
        <w:rPr>
          <w:highlight w:val="yellow"/>
        </w:rPr>
      </w:pPr>
    </w:p>
    <w:p w14:paraId="032200FE" w14:textId="6F56CB19" w:rsidR="00AA75B4" w:rsidRPr="000F7148" w:rsidRDefault="00AA75B4" w:rsidP="00942029">
      <w:pPr>
        <w:pStyle w:val="Heading2"/>
      </w:pPr>
      <w:r w:rsidRPr="000F7148">
        <w:t>Order of Magnitude Cost Estimates</w:t>
      </w:r>
    </w:p>
    <w:p w14:paraId="4A8CC865" w14:textId="4E215F4C" w:rsidR="00AA75B4" w:rsidRPr="000F7148" w:rsidRDefault="00AA75B4" w:rsidP="00AA75B4">
      <w:pPr>
        <w:numPr>
          <w:ilvl w:val="0"/>
          <w:numId w:val="2"/>
        </w:numPr>
        <w:spacing w:after="0" w:line="276" w:lineRule="auto"/>
        <w:ind w:left="360"/>
        <w:contextualSpacing/>
        <w:rPr>
          <w:rFonts w:ascii="Arial" w:hAnsi="Arial" w:cs="Arial"/>
          <w:sz w:val="24"/>
          <w:szCs w:val="24"/>
        </w:rPr>
      </w:pPr>
      <w:r w:rsidRPr="000F7148">
        <w:rPr>
          <w:rFonts w:ascii="Arial" w:hAnsi="Arial" w:cs="Arial"/>
          <w:sz w:val="24"/>
          <w:szCs w:val="24"/>
        </w:rPr>
        <w:t>Miscellaneous corrective actions (egress sign</w:t>
      </w:r>
      <w:r w:rsidR="00992EDF">
        <w:rPr>
          <w:rFonts w:ascii="Arial" w:hAnsi="Arial" w:cs="Arial"/>
          <w:sz w:val="24"/>
          <w:szCs w:val="24"/>
        </w:rPr>
        <w:t>s</w:t>
      </w:r>
      <w:r w:rsidRPr="000F7148">
        <w:rPr>
          <w:rFonts w:ascii="Arial" w:hAnsi="Arial" w:cs="Arial"/>
          <w:sz w:val="24"/>
          <w:szCs w:val="24"/>
        </w:rPr>
        <w:t>): $</w:t>
      </w:r>
      <w:r w:rsidR="000F7148" w:rsidRPr="000F7148">
        <w:rPr>
          <w:rFonts w:ascii="Arial" w:hAnsi="Arial" w:cs="Arial"/>
          <w:sz w:val="24"/>
          <w:szCs w:val="24"/>
        </w:rPr>
        <w:t>432</w:t>
      </w:r>
    </w:p>
    <w:p w14:paraId="5F7A64CF" w14:textId="21BDBCA2" w:rsidR="000F7148" w:rsidRPr="000F7148" w:rsidRDefault="000F7148" w:rsidP="00AA75B4">
      <w:pPr>
        <w:numPr>
          <w:ilvl w:val="0"/>
          <w:numId w:val="2"/>
        </w:numPr>
        <w:spacing w:after="0" w:line="276" w:lineRule="auto"/>
        <w:ind w:left="360"/>
        <w:contextualSpacing/>
        <w:rPr>
          <w:rFonts w:ascii="Arial" w:hAnsi="Arial" w:cs="Arial"/>
          <w:sz w:val="24"/>
          <w:szCs w:val="24"/>
        </w:rPr>
      </w:pPr>
      <w:r w:rsidRPr="000F7148">
        <w:rPr>
          <w:rFonts w:ascii="Arial" w:hAnsi="Arial" w:cs="Arial"/>
          <w:sz w:val="24"/>
          <w:szCs w:val="24"/>
        </w:rPr>
        <w:t>Reverse the swing of main entrance (west egress) door: $1,</w:t>
      </w:r>
      <w:r w:rsidR="0078401E">
        <w:rPr>
          <w:rFonts w:ascii="Arial" w:hAnsi="Arial" w:cs="Arial"/>
          <w:sz w:val="24"/>
          <w:szCs w:val="24"/>
        </w:rPr>
        <w:t>8</w:t>
      </w:r>
      <w:bookmarkStart w:id="0" w:name="_GoBack"/>
      <w:bookmarkEnd w:id="0"/>
      <w:r w:rsidRPr="000F7148">
        <w:rPr>
          <w:rFonts w:ascii="Arial" w:hAnsi="Arial" w:cs="Arial"/>
          <w:sz w:val="24"/>
          <w:szCs w:val="24"/>
        </w:rPr>
        <w:t>84</w:t>
      </w:r>
    </w:p>
    <w:p w14:paraId="15F0A669" w14:textId="77777777" w:rsidR="00915DE6" w:rsidRPr="000F7148" w:rsidRDefault="00915DE6" w:rsidP="00942029">
      <w:pPr>
        <w:pStyle w:val="Heading2"/>
      </w:pPr>
    </w:p>
    <w:p w14:paraId="4C2CBAD9" w14:textId="03A6023D" w:rsidR="00AA75B4" w:rsidRPr="000F7148" w:rsidRDefault="00AA75B4" w:rsidP="00942029">
      <w:pPr>
        <w:pStyle w:val="Heading2"/>
      </w:pPr>
      <w:r w:rsidRPr="000F7148">
        <w:t xml:space="preserve">Total: $ </w:t>
      </w:r>
      <w:r w:rsidR="000F7148" w:rsidRPr="000F7148">
        <w:t>2,316</w:t>
      </w:r>
    </w:p>
    <w:p w14:paraId="0BB91FCF" w14:textId="30E9428C" w:rsidR="007775A5" w:rsidRPr="000F7148" w:rsidRDefault="00DC6D8A" w:rsidP="005E050A">
      <w:pPr>
        <w:spacing w:before="360" w:after="360"/>
        <w:rPr>
          <w:rFonts w:ascii="Arial" w:hAnsi="Arial" w:cs="Arial"/>
          <w:color w:val="000000" w:themeColor="text1"/>
          <w:sz w:val="24"/>
          <w:szCs w:val="24"/>
        </w:rPr>
      </w:pPr>
      <w:r w:rsidRPr="000F7148">
        <w:rPr>
          <w:rFonts w:ascii="Arial" w:hAnsi="Arial" w:cs="Arial"/>
          <w:b/>
          <w:sz w:val="24"/>
          <w:szCs w:val="24"/>
        </w:rPr>
        <w:t>*</w:t>
      </w:r>
      <w:r w:rsidR="00AA75B4" w:rsidRPr="000F7148">
        <w:rPr>
          <w:rFonts w:ascii="Arial" w:hAnsi="Arial" w:cs="Arial"/>
          <w:b/>
          <w:sz w:val="24"/>
          <w:szCs w:val="24"/>
        </w:rPr>
        <w:t xml:space="preserve">Note: </w:t>
      </w:r>
      <w:r w:rsidRPr="000F7148">
        <w:rPr>
          <w:rFonts w:ascii="Arial" w:hAnsi="Arial" w:cs="Arial"/>
          <w:color w:val="000000" w:themeColor="text1"/>
          <w:sz w:val="24"/>
          <w:szCs w:val="24"/>
        </w:rPr>
        <w:t xml:space="preserve">IHCD is not providing costs for </w:t>
      </w:r>
      <w:r w:rsidRPr="000F7148">
        <w:rPr>
          <w:rFonts w:ascii="Arial" w:hAnsi="Arial" w:cs="Arial"/>
          <w:sz w:val="24"/>
          <w:szCs w:val="24"/>
        </w:rPr>
        <w:t xml:space="preserve">accessibility renovation to </w:t>
      </w:r>
      <w:r w:rsidRPr="000F7148">
        <w:rPr>
          <w:rFonts w:ascii="Arial" w:hAnsi="Arial" w:cs="Arial"/>
          <w:color w:val="000000" w:themeColor="text1"/>
          <w:sz w:val="24"/>
          <w:szCs w:val="24"/>
        </w:rPr>
        <w:t>outdoor areas.</w:t>
      </w:r>
      <w:r w:rsidR="00AD4287" w:rsidRPr="000F7148">
        <w:rPr>
          <w:rFonts w:cs="Arial"/>
          <w:szCs w:val="24"/>
        </w:rPr>
        <w:t xml:space="preserve"> </w:t>
      </w:r>
    </w:p>
    <w:sectPr w:rsidR="007775A5" w:rsidRPr="000F7148" w:rsidSect="0022257C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24480" w:h="15840" w:orient="landscape" w:code="3"/>
      <w:pgMar w:top="1080" w:right="1080" w:bottom="720" w:left="1080" w:header="720" w:footer="990" w:gutter="0"/>
      <w:cols w:num="3" w:sep="1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F411F2" w14:textId="77777777" w:rsidR="00AA6885" w:rsidRDefault="00AA6885" w:rsidP="00AA75B4">
      <w:pPr>
        <w:spacing w:after="0" w:line="240" w:lineRule="auto"/>
      </w:pPr>
      <w:r>
        <w:separator/>
      </w:r>
    </w:p>
  </w:endnote>
  <w:endnote w:type="continuationSeparator" w:id="0">
    <w:p w14:paraId="2439256C" w14:textId="77777777" w:rsidR="00AA6885" w:rsidRDefault="00AA6885" w:rsidP="00AA75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FECD53" w14:textId="77777777" w:rsidR="00760C7A" w:rsidRDefault="00760C7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17C95" w14:textId="77777777" w:rsidR="00C01479" w:rsidRDefault="00C01479" w:rsidP="00C01479">
    <w:pPr>
      <w:pStyle w:val="Footer"/>
      <w:rPr>
        <w:rFonts w:cs="Arial"/>
      </w:rPr>
    </w:pPr>
  </w:p>
  <w:p w14:paraId="73C95BC1" w14:textId="77777777" w:rsidR="00C01479" w:rsidRDefault="00C01479" w:rsidP="00C01479">
    <w:pPr>
      <w:pStyle w:val="Footer"/>
      <w:rPr>
        <w:rFonts w:cs="Arial"/>
      </w:rPr>
    </w:pPr>
  </w:p>
  <w:p w14:paraId="28685545" w14:textId="1AA2FB72" w:rsidR="00C01479" w:rsidRPr="00C01479" w:rsidRDefault="00C01479" w:rsidP="00C01479">
    <w:pPr>
      <w:pStyle w:val="Footer"/>
      <w:rPr>
        <w:rFonts w:ascii="Arial" w:hAnsi="Arial" w:cs="Arial"/>
        <w:sz w:val="24"/>
        <w:szCs w:val="24"/>
      </w:rPr>
    </w:pPr>
    <w:r w:rsidRPr="00C01479">
      <w:rPr>
        <w:rFonts w:ascii="Arial" w:hAnsi="Arial" w:cs="Arial"/>
        <w:sz w:val="24"/>
        <w:szCs w:val="24"/>
      </w:rPr>
      <w:t xml:space="preserve">Prepared by the Institute for Human Centered Design • </w:t>
    </w:r>
    <w:hyperlink r:id="rId1" w:history="1">
      <w:r w:rsidRPr="00C01479">
        <w:rPr>
          <w:rStyle w:val="Hyperlink"/>
          <w:rFonts w:ascii="Arial" w:hAnsi="Arial" w:cs="Arial"/>
          <w:color w:val="auto"/>
          <w:sz w:val="24"/>
          <w:szCs w:val="24"/>
          <w:u w:val="none"/>
        </w:rPr>
        <w:t>www.IHCDesign.org</w:t>
      </w:r>
    </w:hyperlink>
    <w:r w:rsidRPr="00C01479">
      <w:rPr>
        <w:rFonts w:ascii="Arial" w:hAnsi="Arial" w:cs="Arial"/>
        <w:sz w:val="24"/>
        <w:szCs w:val="24"/>
      </w:rPr>
      <w:t xml:space="preserve"> </w:t>
    </w:r>
    <w:sdt>
      <w:sdtPr>
        <w:rPr>
          <w:rFonts w:ascii="Arial" w:hAnsi="Arial" w:cs="Arial"/>
          <w:sz w:val="24"/>
          <w:szCs w:val="24"/>
        </w:rPr>
        <w:id w:val="-39543013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="001D283B" w:rsidRPr="00C01479">
          <w:rPr>
            <w:rFonts w:ascii="Arial" w:hAnsi="Arial" w:cs="Arial"/>
            <w:sz w:val="24"/>
            <w:szCs w:val="24"/>
          </w:rPr>
          <w:tab/>
        </w:r>
        <w:r w:rsidR="001D283B">
          <w:rPr>
            <w:rFonts w:ascii="Arial" w:hAnsi="Arial" w:cs="Arial"/>
            <w:sz w:val="24"/>
            <w:szCs w:val="24"/>
          </w:rPr>
          <w:t xml:space="preserve"> Page</w:t>
        </w:r>
        <w:r w:rsidR="001D283B" w:rsidRPr="003C5FF6">
          <w:rPr>
            <w:rFonts w:ascii="Arial" w:eastAsia="Times New Roman" w:hAnsi="Arial" w:cs="Arial"/>
            <w:sz w:val="24"/>
          </w:rPr>
          <w:t xml:space="preserve"> </w:t>
        </w:r>
        <w:r w:rsidRPr="00C01479">
          <w:rPr>
            <w:rFonts w:ascii="Arial" w:hAnsi="Arial" w:cs="Arial"/>
            <w:sz w:val="24"/>
            <w:szCs w:val="24"/>
          </w:rPr>
          <w:fldChar w:fldCharType="begin"/>
        </w:r>
        <w:r w:rsidRPr="00C01479">
          <w:rPr>
            <w:rFonts w:ascii="Arial" w:hAnsi="Arial" w:cs="Arial"/>
            <w:sz w:val="24"/>
            <w:szCs w:val="24"/>
          </w:rPr>
          <w:instrText xml:space="preserve"> PAGE   \* MERGEFORMAT </w:instrText>
        </w:r>
        <w:r w:rsidRPr="00C01479">
          <w:rPr>
            <w:rFonts w:ascii="Arial" w:hAnsi="Arial" w:cs="Arial"/>
            <w:sz w:val="24"/>
            <w:szCs w:val="24"/>
          </w:rPr>
          <w:fldChar w:fldCharType="separate"/>
        </w:r>
        <w:r w:rsidRPr="00C01479">
          <w:rPr>
            <w:rFonts w:ascii="Arial" w:hAnsi="Arial" w:cs="Arial"/>
            <w:noProof/>
            <w:sz w:val="24"/>
            <w:szCs w:val="24"/>
          </w:rPr>
          <w:t>2</w:t>
        </w:r>
        <w:r w:rsidRPr="00C01479">
          <w:rPr>
            <w:rFonts w:ascii="Arial" w:hAnsi="Arial" w:cs="Arial"/>
            <w:noProof/>
            <w:sz w:val="24"/>
            <w:szCs w:val="24"/>
          </w:rPr>
          <w:fldChar w:fldCharType="end"/>
        </w:r>
      </w:sdtContent>
    </w:sdt>
  </w:p>
  <w:p w14:paraId="6B632C4D" w14:textId="2002D9C0" w:rsidR="0022257C" w:rsidRPr="00C01479" w:rsidRDefault="0022257C" w:rsidP="00C0147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82A3D" w14:textId="77777777" w:rsidR="00760C7A" w:rsidRDefault="00760C7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8EBC61" w14:textId="77777777" w:rsidR="00AA6885" w:rsidRDefault="00AA6885" w:rsidP="00AA75B4">
      <w:pPr>
        <w:spacing w:after="0" w:line="240" w:lineRule="auto"/>
      </w:pPr>
      <w:r>
        <w:separator/>
      </w:r>
    </w:p>
  </w:footnote>
  <w:footnote w:type="continuationSeparator" w:id="0">
    <w:p w14:paraId="1F8356B2" w14:textId="77777777" w:rsidR="00AA6885" w:rsidRDefault="00AA6885" w:rsidP="00AA75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DCB8FE" w14:textId="77777777" w:rsidR="00760C7A" w:rsidRDefault="00760C7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4B2E5" w14:textId="77777777" w:rsidR="00760C7A" w:rsidRDefault="00760C7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61CCD6" w14:textId="77777777" w:rsidR="00760C7A" w:rsidRDefault="00760C7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15087B"/>
    <w:multiLevelType w:val="hybridMultilevel"/>
    <w:tmpl w:val="FD6CAC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9A5C47"/>
    <w:multiLevelType w:val="hybridMultilevel"/>
    <w:tmpl w:val="971C9D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3A7BF4"/>
    <w:multiLevelType w:val="hybridMultilevel"/>
    <w:tmpl w:val="2708AE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75B4"/>
    <w:rsid w:val="00003555"/>
    <w:rsid w:val="000354EA"/>
    <w:rsid w:val="00086035"/>
    <w:rsid w:val="000A72D8"/>
    <w:rsid w:val="000C01BE"/>
    <w:rsid w:val="000D1255"/>
    <w:rsid w:val="000F7148"/>
    <w:rsid w:val="00100F7F"/>
    <w:rsid w:val="00133BDB"/>
    <w:rsid w:val="0013635E"/>
    <w:rsid w:val="001506A5"/>
    <w:rsid w:val="00180135"/>
    <w:rsid w:val="001D283B"/>
    <w:rsid w:val="00213809"/>
    <w:rsid w:val="0022257C"/>
    <w:rsid w:val="00231773"/>
    <w:rsid w:val="00252513"/>
    <w:rsid w:val="00274781"/>
    <w:rsid w:val="0029127A"/>
    <w:rsid w:val="002C043F"/>
    <w:rsid w:val="00366A58"/>
    <w:rsid w:val="003858B1"/>
    <w:rsid w:val="003F03E4"/>
    <w:rsid w:val="00433F3B"/>
    <w:rsid w:val="0044103E"/>
    <w:rsid w:val="004867F5"/>
    <w:rsid w:val="00491D3F"/>
    <w:rsid w:val="004B451D"/>
    <w:rsid w:val="004B6AD3"/>
    <w:rsid w:val="004C1E03"/>
    <w:rsid w:val="004D6722"/>
    <w:rsid w:val="00540C19"/>
    <w:rsid w:val="00545CEB"/>
    <w:rsid w:val="005510E8"/>
    <w:rsid w:val="0056388F"/>
    <w:rsid w:val="00584B7B"/>
    <w:rsid w:val="005B1BF7"/>
    <w:rsid w:val="005C0B81"/>
    <w:rsid w:val="005E050A"/>
    <w:rsid w:val="006146AF"/>
    <w:rsid w:val="006356CF"/>
    <w:rsid w:val="006A63CE"/>
    <w:rsid w:val="006A75D4"/>
    <w:rsid w:val="006B313F"/>
    <w:rsid w:val="006C3453"/>
    <w:rsid w:val="006C5A46"/>
    <w:rsid w:val="00760C7A"/>
    <w:rsid w:val="007770BD"/>
    <w:rsid w:val="007775A5"/>
    <w:rsid w:val="0078401E"/>
    <w:rsid w:val="007D4115"/>
    <w:rsid w:val="00812C41"/>
    <w:rsid w:val="008250B1"/>
    <w:rsid w:val="008262EB"/>
    <w:rsid w:val="00833EA9"/>
    <w:rsid w:val="008455E7"/>
    <w:rsid w:val="00873A63"/>
    <w:rsid w:val="00873E78"/>
    <w:rsid w:val="00886102"/>
    <w:rsid w:val="008977E8"/>
    <w:rsid w:val="008A12E2"/>
    <w:rsid w:val="008A1C84"/>
    <w:rsid w:val="008B5DA8"/>
    <w:rsid w:val="009062CA"/>
    <w:rsid w:val="00915DE6"/>
    <w:rsid w:val="0092091B"/>
    <w:rsid w:val="00942029"/>
    <w:rsid w:val="0098774D"/>
    <w:rsid w:val="00992EDF"/>
    <w:rsid w:val="009C4EF8"/>
    <w:rsid w:val="009E0A39"/>
    <w:rsid w:val="009E719C"/>
    <w:rsid w:val="00AA6885"/>
    <w:rsid w:val="00AA75B4"/>
    <w:rsid w:val="00AC2B6B"/>
    <w:rsid w:val="00AD4287"/>
    <w:rsid w:val="00B23FCE"/>
    <w:rsid w:val="00B846FE"/>
    <w:rsid w:val="00B9318B"/>
    <w:rsid w:val="00BB4B5E"/>
    <w:rsid w:val="00BC3945"/>
    <w:rsid w:val="00BD00CD"/>
    <w:rsid w:val="00C01479"/>
    <w:rsid w:val="00C43DB9"/>
    <w:rsid w:val="00C445EF"/>
    <w:rsid w:val="00C77C19"/>
    <w:rsid w:val="00C90244"/>
    <w:rsid w:val="00CA6688"/>
    <w:rsid w:val="00CC0D6C"/>
    <w:rsid w:val="00CC561E"/>
    <w:rsid w:val="00CD7DD0"/>
    <w:rsid w:val="00D17A4C"/>
    <w:rsid w:val="00D5158F"/>
    <w:rsid w:val="00D53F20"/>
    <w:rsid w:val="00DC6D8A"/>
    <w:rsid w:val="00DF78EC"/>
    <w:rsid w:val="00E109C7"/>
    <w:rsid w:val="00E13E48"/>
    <w:rsid w:val="00E70FA9"/>
    <w:rsid w:val="00E845B9"/>
    <w:rsid w:val="00E862A4"/>
    <w:rsid w:val="00EF428D"/>
    <w:rsid w:val="00F125F5"/>
    <w:rsid w:val="00FA13DD"/>
    <w:rsid w:val="00FA20D9"/>
    <w:rsid w:val="00FB2815"/>
    <w:rsid w:val="00FF0799"/>
    <w:rsid w:val="00FF2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FF06C6"/>
  <w15:chartTrackingRefBased/>
  <w15:docId w15:val="{4CC1C6D6-ED98-4B46-BB65-E98559B16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A75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942029"/>
    <w:pPr>
      <w:keepNext/>
      <w:keepLines/>
      <w:spacing w:before="40" w:after="0" w:line="240" w:lineRule="auto"/>
      <w:outlineLvl w:val="1"/>
    </w:pPr>
    <w:rPr>
      <w:rFonts w:ascii="Arial" w:hAnsi="Arial" w:cs="Arial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A75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42029"/>
    <w:rPr>
      <w:rFonts w:ascii="Arial" w:hAnsi="Arial" w:cs="Arial"/>
      <w:b/>
      <w:bCs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AA75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AA75B4"/>
    <w:pPr>
      <w:tabs>
        <w:tab w:val="center" w:pos="4320"/>
        <w:tab w:val="right" w:pos="8640"/>
      </w:tabs>
      <w:spacing w:after="0" w:line="240" w:lineRule="auto"/>
    </w:pPr>
    <w:rPr>
      <w:rFonts w:ascii="Arial" w:eastAsia="MS Mincho" w:hAnsi="Arial" w:cs="Times New Roman"/>
      <w:szCs w:val="24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A75B4"/>
    <w:rPr>
      <w:rFonts w:ascii="Arial" w:eastAsia="MS Mincho" w:hAnsi="Arial" w:cs="Times New Roman"/>
      <w:szCs w:val="24"/>
      <w:lang w:eastAsia="ja-JP"/>
    </w:rPr>
  </w:style>
  <w:style w:type="character" w:styleId="Hyperlink">
    <w:name w:val="Hyperlink"/>
    <w:uiPriority w:val="99"/>
    <w:unhideWhenUsed/>
    <w:rsid w:val="00AA75B4"/>
    <w:rPr>
      <w:rFonts w:cs="Times New Roman"/>
      <w:color w:val="0000FF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A75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Paragraph">
    <w:name w:val="List Paragraph"/>
    <w:basedOn w:val="Normal"/>
    <w:uiPriority w:val="34"/>
    <w:qFormat/>
    <w:rsid w:val="00AA75B4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AA75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75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hyperlink" Target="mailto:info@IHCDesign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IHCDesign.org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HCDesign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294</Words>
  <Characters>1680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Town of Randolph</vt:lpstr>
    </vt:vector>
  </TitlesOfParts>
  <Company/>
  <LinksUpToDate>false</LinksUpToDate>
  <CharactersWithSpaces>1971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Town of Randolph</dc:title>
  <dc:subject/>
  <dc:creator>Ana Julian</dc:creator>
  <cp:keywords/>
  <dc:description/>
  <cp:lastModifiedBy>Peggy</cp:lastModifiedBy>
  <cp:revision>4</cp:revision>
  <dcterms:created xsi:type="dcterms:W3CDTF">2023-01-24T15:49:00Z</dcterms:created>
  <dcterms:modified xsi:type="dcterms:W3CDTF">2023-01-24T17:07:00Z</dcterms:modified>
</cp:coreProperties>
</file>